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2" w:type="dxa"/>
        <w:tblInd w:w="-34" w:type="dxa"/>
        <w:tblLayout w:type="fixed"/>
        <w:tblLook w:val="0000" w:firstRow="0" w:lastRow="0" w:firstColumn="0" w:lastColumn="0" w:noHBand="0" w:noVBand="0"/>
      </w:tblPr>
      <w:tblGrid>
        <w:gridCol w:w="3686"/>
        <w:gridCol w:w="5576"/>
      </w:tblGrid>
      <w:tr w:rsidR="00CE7156" w:rsidRPr="00E81FA0" w:rsidTr="00E5257D">
        <w:tc>
          <w:tcPr>
            <w:tcW w:w="3686" w:type="dxa"/>
          </w:tcPr>
          <w:p w:rsidR="00BC7C3E" w:rsidRPr="00E81FA0" w:rsidRDefault="000001F5" w:rsidP="00F77D52">
            <w:pPr>
              <w:tabs>
                <w:tab w:val="center" w:pos="1843"/>
                <w:tab w:val="center" w:pos="6237"/>
              </w:tabs>
              <w:spacing w:before="60"/>
              <w:jc w:val="center"/>
              <w:rPr>
                <w:sz w:val="26"/>
                <w:szCs w:val="26"/>
              </w:rPr>
            </w:pPr>
            <w:r w:rsidRPr="00E81FA0">
              <w:rPr>
                <w:sz w:val="26"/>
              </w:rPr>
              <w:t>UBND TỈNH ĐỒNG NAI</w:t>
            </w:r>
          </w:p>
          <w:p w:rsidR="00BC7C3E" w:rsidRPr="00E81FA0" w:rsidRDefault="000001F5" w:rsidP="00CF03D9">
            <w:pPr>
              <w:tabs>
                <w:tab w:val="center" w:pos="1843"/>
                <w:tab w:val="center" w:pos="6237"/>
              </w:tabs>
              <w:jc w:val="center"/>
              <w:rPr>
                <w:sz w:val="26"/>
              </w:rPr>
            </w:pPr>
            <w:r w:rsidRPr="00E81FA0">
              <w:rPr>
                <w:b/>
                <w:sz w:val="26"/>
              </w:rPr>
              <w:t>SỞ TÀI CHÍNH</w:t>
            </w:r>
          </w:p>
          <w:p w:rsidR="00CE7156" w:rsidRPr="00E81FA0" w:rsidRDefault="008B43E1" w:rsidP="00620497">
            <w:pPr>
              <w:tabs>
                <w:tab w:val="center" w:pos="1843"/>
                <w:tab w:val="center" w:pos="6237"/>
              </w:tabs>
              <w:jc w:val="center"/>
              <w:rPr>
                <w:sz w:val="26"/>
              </w:rPr>
            </w:pPr>
            <w:r w:rsidRPr="00E81FA0">
              <w:rPr>
                <w:sz w:val="26"/>
              </w:rPr>
              <w:t>–––––––––</w:t>
            </w:r>
          </w:p>
          <w:p w:rsidR="00174719" w:rsidRPr="00D03677" w:rsidRDefault="000C7D15" w:rsidP="00E0530E">
            <w:pPr>
              <w:tabs>
                <w:tab w:val="center" w:pos="1843"/>
                <w:tab w:val="center" w:pos="6237"/>
              </w:tabs>
              <w:jc w:val="center"/>
              <w:rPr>
                <w:sz w:val="26"/>
              </w:rPr>
            </w:pPr>
            <w:r>
              <w:rPr>
                <w:sz w:val="26"/>
              </w:rPr>
              <w:t>Số:</w:t>
            </w:r>
            <w:r w:rsidR="00A42ACD">
              <w:rPr>
                <w:sz w:val="26"/>
              </w:rPr>
              <w:t xml:space="preserve">   </w:t>
            </w:r>
            <w:r w:rsidR="00BB6E10" w:rsidRPr="00BB6E10">
              <w:rPr>
                <w:color w:val="F2F2F2" w:themeColor="background1" w:themeShade="F2"/>
                <w:sz w:val="26"/>
              </w:rPr>
              <w:t>[so]</w:t>
            </w:r>
            <w:r w:rsidR="00A42ACD" w:rsidRPr="00BB6E10">
              <w:rPr>
                <w:color w:val="F2F2F2" w:themeColor="background1" w:themeShade="F2"/>
                <w:sz w:val="26"/>
              </w:rPr>
              <w:t xml:space="preserve">   </w:t>
            </w:r>
            <w:r w:rsidR="001C0EF9">
              <w:rPr>
                <w:sz w:val="26"/>
              </w:rPr>
              <w:t>/</w:t>
            </w:r>
            <w:r w:rsidR="006018CF">
              <w:rPr>
                <w:sz w:val="26"/>
              </w:rPr>
              <w:t>TTr-</w:t>
            </w:r>
            <w:r w:rsidR="001C0EF9">
              <w:rPr>
                <w:sz w:val="26"/>
              </w:rPr>
              <w:t>STC</w:t>
            </w:r>
          </w:p>
        </w:tc>
        <w:tc>
          <w:tcPr>
            <w:tcW w:w="5576" w:type="dxa"/>
          </w:tcPr>
          <w:p w:rsidR="00CE7156" w:rsidRPr="00E81FA0" w:rsidRDefault="0029609E" w:rsidP="00C9636D">
            <w:pPr>
              <w:jc w:val="center"/>
              <w:rPr>
                <w:b/>
                <w:sz w:val="26"/>
              </w:rPr>
            </w:pPr>
            <w:r w:rsidRPr="00E81FA0">
              <w:rPr>
                <w:b/>
                <w:sz w:val="24"/>
              </w:rPr>
              <w:t>CỘ</w:t>
            </w:r>
            <w:r w:rsidR="00CE7156" w:rsidRPr="00E81FA0">
              <w:rPr>
                <w:b/>
                <w:sz w:val="24"/>
              </w:rPr>
              <w:t xml:space="preserve">NG HÒA XÃ HỘI CHỦ NGHĨA VIỆT </w:t>
            </w:r>
            <w:smartTag w:uri="urn:schemas-microsoft-com:office:smarttags" w:element="place">
              <w:smartTag w:uri="urn:schemas-microsoft-com:office:smarttags" w:element="country-region">
                <w:r w:rsidR="00CE7156" w:rsidRPr="00E81FA0">
                  <w:rPr>
                    <w:b/>
                    <w:sz w:val="24"/>
                  </w:rPr>
                  <w:t>NAM</w:t>
                </w:r>
              </w:smartTag>
            </w:smartTag>
          </w:p>
          <w:p w:rsidR="00CE7156" w:rsidRPr="00E81FA0" w:rsidRDefault="00CE7156" w:rsidP="00CF03D9">
            <w:pPr>
              <w:jc w:val="center"/>
              <w:rPr>
                <w:b/>
                <w:sz w:val="26"/>
              </w:rPr>
            </w:pPr>
            <w:r w:rsidRPr="00E81FA0">
              <w:rPr>
                <w:b/>
                <w:sz w:val="26"/>
              </w:rPr>
              <w:t>Độc lập - Tự do - Hạnh phúc</w:t>
            </w:r>
          </w:p>
          <w:p w:rsidR="00C9636D" w:rsidRPr="00E81FA0" w:rsidRDefault="008B43E1" w:rsidP="00CF03D9">
            <w:pPr>
              <w:tabs>
                <w:tab w:val="center" w:pos="1843"/>
                <w:tab w:val="center" w:pos="6237"/>
              </w:tabs>
              <w:jc w:val="center"/>
              <w:rPr>
                <w:b/>
                <w:sz w:val="26"/>
              </w:rPr>
            </w:pPr>
            <w:r w:rsidRPr="00E81FA0">
              <w:rPr>
                <w:sz w:val="26"/>
              </w:rPr>
              <w:t>––––––––––––––––––</w:t>
            </w:r>
          </w:p>
          <w:p w:rsidR="00CE7156" w:rsidRPr="00E81FA0" w:rsidRDefault="00BB6E10" w:rsidP="00E0530E">
            <w:pPr>
              <w:tabs>
                <w:tab w:val="center" w:pos="1843"/>
                <w:tab w:val="center" w:pos="6237"/>
              </w:tabs>
              <w:spacing w:before="60" w:after="60"/>
              <w:jc w:val="center"/>
              <w:rPr>
                <w:b/>
                <w:sz w:val="26"/>
              </w:rPr>
            </w:pPr>
            <w:r>
              <w:rPr>
                <w:b/>
                <w:sz w:val="26"/>
              </w:rPr>
              <w:softHyphen/>
            </w:r>
            <w:r w:rsidR="00CF03D9" w:rsidRPr="00E81FA0">
              <w:rPr>
                <w:i/>
                <w:sz w:val="26"/>
              </w:rPr>
              <w:t>Đồng Nai</w:t>
            </w:r>
            <w:r w:rsidR="00D0005C" w:rsidRPr="00E81FA0">
              <w:rPr>
                <w:i/>
                <w:sz w:val="26"/>
              </w:rPr>
              <w:t xml:space="preserve">, </w:t>
            </w:r>
            <w:r w:rsidR="000C7D15">
              <w:rPr>
                <w:i/>
                <w:sz w:val="26"/>
              </w:rPr>
              <w:t>ngày</w:t>
            </w:r>
            <w:r w:rsidR="00A42ACD">
              <w:rPr>
                <w:i/>
                <w:sz w:val="26"/>
              </w:rPr>
              <w:t xml:space="preserve">  </w:t>
            </w:r>
            <w:r w:rsidRPr="00BB6E10">
              <w:rPr>
                <w:i/>
                <w:color w:val="F2F2F2" w:themeColor="background1" w:themeShade="F2"/>
                <w:sz w:val="26"/>
              </w:rPr>
              <w:t>[ng]</w:t>
            </w:r>
            <w:r w:rsidR="00E0530E" w:rsidRPr="00BB6E10">
              <w:rPr>
                <w:i/>
                <w:color w:val="F2F2F2" w:themeColor="background1" w:themeShade="F2"/>
                <w:sz w:val="26"/>
              </w:rPr>
              <w:t xml:space="preserve"> </w:t>
            </w:r>
            <w:r w:rsidR="00A42ACD" w:rsidRPr="00BB6E10">
              <w:rPr>
                <w:i/>
                <w:color w:val="F2F2F2" w:themeColor="background1" w:themeShade="F2"/>
                <w:sz w:val="26"/>
              </w:rPr>
              <w:t xml:space="preserve"> </w:t>
            </w:r>
            <w:r w:rsidR="000C7D15">
              <w:rPr>
                <w:i/>
                <w:sz w:val="26"/>
              </w:rPr>
              <w:t>tháng</w:t>
            </w:r>
            <w:r w:rsidR="00A42ACD">
              <w:rPr>
                <w:i/>
                <w:sz w:val="26"/>
              </w:rPr>
              <w:t xml:space="preserve"> </w:t>
            </w:r>
            <w:r w:rsidRPr="00BB6E10">
              <w:rPr>
                <w:i/>
                <w:color w:val="F2F2F2" w:themeColor="background1" w:themeShade="F2"/>
                <w:sz w:val="26"/>
              </w:rPr>
              <w:t>[th]</w:t>
            </w:r>
            <w:r w:rsidR="00A42ACD" w:rsidRPr="00BB6E10">
              <w:rPr>
                <w:i/>
                <w:color w:val="F2F2F2" w:themeColor="background1" w:themeShade="F2"/>
                <w:sz w:val="26"/>
              </w:rPr>
              <w:t xml:space="preserve"> </w:t>
            </w:r>
            <w:r w:rsidR="00CE7156" w:rsidRPr="00E81FA0">
              <w:rPr>
                <w:i/>
                <w:sz w:val="26"/>
              </w:rPr>
              <w:t>năm 20</w:t>
            </w:r>
            <w:r w:rsidR="00151CCA">
              <w:rPr>
                <w:i/>
                <w:sz w:val="26"/>
              </w:rPr>
              <w:t>2</w:t>
            </w:r>
            <w:r w:rsidR="001E7878">
              <w:rPr>
                <w:i/>
                <w:sz w:val="26"/>
              </w:rPr>
              <w:t>5</w:t>
            </w:r>
          </w:p>
        </w:tc>
      </w:tr>
    </w:tbl>
    <w:p w:rsidR="00AD4E5C" w:rsidRPr="006018CF" w:rsidRDefault="004A5434" w:rsidP="000703B4">
      <w:pPr>
        <w:spacing w:before="480" w:after="60"/>
        <w:ind w:right="-142"/>
        <w:jc w:val="center"/>
        <w:rPr>
          <w:b/>
        </w:rPr>
      </w:pPr>
      <w:r w:rsidRPr="00F26810">
        <w:rPr>
          <w:b/>
          <w:noProof/>
        </w:rPr>
        <mc:AlternateContent>
          <mc:Choice Requires="wps">
            <w:drawing>
              <wp:anchor distT="0" distB="0" distL="114300" distR="114300" simplePos="0" relativeHeight="251661312" behindDoc="0" locked="0" layoutInCell="1" allowOverlap="1" wp14:anchorId="1F67C2A3" wp14:editId="6AA2AF98">
                <wp:simplePos x="0" y="0"/>
                <wp:positionH relativeFrom="margin">
                  <wp:align>left</wp:align>
                </wp:positionH>
                <wp:positionV relativeFrom="paragraph">
                  <wp:posOffset>37465</wp:posOffset>
                </wp:positionV>
                <wp:extent cx="1120140" cy="403860"/>
                <wp:effectExtent l="0" t="0" r="22860" b="15240"/>
                <wp:wrapNone/>
                <wp:docPr id="2" name="Rectangle 2"/>
                <wp:cNvGraphicFramePr/>
                <a:graphic xmlns:a="http://schemas.openxmlformats.org/drawingml/2006/main">
                  <a:graphicData uri="http://schemas.microsoft.com/office/word/2010/wordprocessingShape">
                    <wps:wsp>
                      <wps:cNvSpPr/>
                      <wps:spPr>
                        <a:xfrm>
                          <a:off x="0" y="0"/>
                          <a:ext cx="1120140" cy="403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5434" w:rsidRPr="00057FC1" w:rsidRDefault="004A5434" w:rsidP="004A5434">
                            <w:pPr>
                              <w:jc w:val="center"/>
                              <w:rPr>
                                <w:b/>
                              </w:rPr>
                            </w:pPr>
                            <w:r w:rsidRPr="00057FC1">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67C2A3" id="Rectangle 2" o:spid="_x0000_s1026" style="position:absolute;left:0;text-align:left;margin-left:0;margin-top:2.95pt;width:88.2pt;height:31.8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" fillcolor="white [3201]" strokecolor="black [3213]" strokeweight="1pt">
                <v:textbox>
                  <w:txbxContent>
                    <w:p w:rsidR="004A5434" w:rsidRPr="00057FC1" w:rsidRDefault="004A5434" w:rsidP="004A5434">
                      <w:pPr>
                        <w:jc w:val="center"/>
                        <w:rPr>
                          <w:b/>
                        </w:rPr>
                      </w:pPr>
                      <w:r w:rsidRPr="00057FC1">
                        <w:rPr>
                          <w:b/>
                        </w:rPr>
                        <w:t>DỰ THẢO</w:t>
                      </w:r>
                    </w:p>
                  </w:txbxContent>
                </v:textbox>
                <w10:wrap anchorx="margin"/>
              </v:rect>
            </w:pict>
          </mc:Fallback>
        </mc:AlternateContent>
      </w:r>
      <w:r w:rsidR="006018CF" w:rsidRPr="006018CF">
        <w:rPr>
          <w:b/>
        </w:rPr>
        <w:t>TỜ TRÌNH</w:t>
      </w:r>
    </w:p>
    <w:p w:rsidR="006018CF" w:rsidRPr="006018CF" w:rsidRDefault="0074499A" w:rsidP="0074499A">
      <w:pPr>
        <w:spacing w:after="240"/>
        <w:ind w:right="-142"/>
        <w:jc w:val="center"/>
        <w:rPr>
          <w:b/>
        </w:rPr>
      </w:pPr>
      <w:r>
        <w:rPr>
          <w:b/>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709930</wp:posOffset>
                </wp:positionV>
                <wp:extent cx="19659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965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E7D0E"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55.9pt" to="154.8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" strokecolor="black [3213]" strokeweight=".5pt">
                <v:stroke joinstyle="miter"/>
                <w10:wrap anchorx="margin"/>
              </v:line>
            </w:pict>
          </mc:Fallback>
        </mc:AlternateContent>
      </w:r>
      <w:r w:rsidR="006018CF" w:rsidRPr="006018CF">
        <w:rPr>
          <w:b/>
        </w:rPr>
        <w:t xml:space="preserve">Dự thảo Quyết định </w:t>
      </w:r>
      <w:r w:rsidR="001E7878">
        <w:rPr>
          <w:b/>
        </w:rPr>
        <w:t>b</w:t>
      </w:r>
      <w:r w:rsidR="001E7878" w:rsidRPr="001E7878">
        <w:rPr>
          <w:b/>
        </w:rPr>
        <w:t>an hành Bảng giá tính thuế tài nguyên đối với nhóm, loại tài nguyên có tính chất lý, hóa giống nhau trên địa bàn tỉnh Đồng Nai</w:t>
      </w:r>
      <w:r w:rsidR="00AD7434">
        <w:rPr>
          <w:b/>
        </w:rPr>
        <w:t xml:space="preserve"> năm 2025</w:t>
      </w:r>
    </w:p>
    <w:p w:rsidR="006018CF" w:rsidRDefault="006018CF" w:rsidP="000703B4">
      <w:pPr>
        <w:tabs>
          <w:tab w:val="center" w:pos="1843"/>
          <w:tab w:val="center" w:pos="6237"/>
        </w:tabs>
        <w:spacing w:before="240" w:after="360" w:line="276" w:lineRule="auto"/>
        <w:jc w:val="center"/>
      </w:pPr>
      <w:r>
        <w:t>Kính gửi</w:t>
      </w:r>
      <w:r w:rsidR="00650320">
        <w:t>: Ủy ban nhân dân tỉnh Đồng Nai</w:t>
      </w:r>
    </w:p>
    <w:p w:rsidR="0069231B" w:rsidRDefault="0069231B" w:rsidP="008022D8">
      <w:pPr>
        <w:tabs>
          <w:tab w:val="center" w:pos="1843"/>
          <w:tab w:val="center" w:pos="6237"/>
        </w:tabs>
        <w:spacing w:before="120"/>
        <w:ind w:firstLine="561"/>
        <w:jc w:val="both"/>
      </w:pPr>
      <w:r w:rsidRPr="0069231B">
        <w:t>Thực hiện quy định của Luật Ban hành văn bản quy phạm pháp luật năm 2015 và Luật sửa đổi, bổ sung một số điều của Luật Ban hành văn bản quy phạm pháp luật năm 2020,</w:t>
      </w:r>
      <w:r>
        <w:t xml:space="preserve"> Sở Tài chính kính trình </w:t>
      </w:r>
      <w:r w:rsidRPr="0069231B">
        <w:t>Ủy ban nhân dân tỉnh dự thảo</w:t>
      </w:r>
      <w:r>
        <w:t xml:space="preserve"> </w:t>
      </w:r>
      <w:r w:rsidR="001E7878" w:rsidRPr="001E7878">
        <w:t>Quyết định ban hành Bảng giá tính thuế tài nguyên đối với nhóm, loại tài nguyên có tính chất lý, hóa giống nhau trên địa bàn tỉnh Đồng Nai</w:t>
      </w:r>
      <w:r>
        <w:t xml:space="preserve"> </w:t>
      </w:r>
      <w:r w:rsidR="00AD7434">
        <w:t xml:space="preserve">năm 2025 </w:t>
      </w:r>
      <w:r>
        <w:t>như sau:</w:t>
      </w:r>
    </w:p>
    <w:p w:rsidR="0069231B" w:rsidRPr="0069231B" w:rsidRDefault="0069231B" w:rsidP="008022D8">
      <w:pPr>
        <w:tabs>
          <w:tab w:val="center" w:pos="1843"/>
          <w:tab w:val="center" w:pos="6237"/>
        </w:tabs>
        <w:spacing w:before="120"/>
        <w:ind w:firstLine="561"/>
        <w:jc w:val="both"/>
        <w:rPr>
          <w:b/>
        </w:rPr>
      </w:pPr>
      <w:r w:rsidRPr="0069231B">
        <w:rPr>
          <w:b/>
        </w:rPr>
        <w:t xml:space="preserve">I. SỰ CẦN THIẾT BAN HÀNH </w:t>
      </w:r>
      <w:r w:rsidR="00650320">
        <w:rPr>
          <w:b/>
        </w:rPr>
        <w:t>QUYẾT ĐỊNH</w:t>
      </w:r>
    </w:p>
    <w:p w:rsidR="0069231B" w:rsidRPr="00BD6045" w:rsidRDefault="0069231B" w:rsidP="008022D8">
      <w:pPr>
        <w:tabs>
          <w:tab w:val="center" w:pos="1843"/>
          <w:tab w:val="center" w:pos="6237"/>
        </w:tabs>
        <w:spacing w:before="120"/>
        <w:ind w:firstLine="561"/>
        <w:jc w:val="both"/>
        <w:rPr>
          <w:b/>
        </w:rPr>
      </w:pPr>
      <w:r w:rsidRPr="00BD6045">
        <w:rPr>
          <w:b/>
        </w:rPr>
        <w:t xml:space="preserve">1. </w:t>
      </w:r>
      <w:r w:rsidR="003D2BD5" w:rsidRPr="003D2BD5">
        <w:rPr>
          <w:b/>
        </w:rPr>
        <w:t>Cơ sở chính trị, pháp lý</w:t>
      </w:r>
    </w:p>
    <w:p w:rsidR="00BD6045" w:rsidRDefault="003D2BD5" w:rsidP="008022D8">
      <w:pPr>
        <w:tabs>
          <w:tab w:val="center" w:pos="1843"/>
          <w:tab w:val="center" w:pos="6237"/>
        </w:tabs>
        <w:spacing w:before="120"/>
        <w:ind w:firstLine="561"/>
        <w:jc w:val="both"/>
      </w:pPr>
      <w:r>
        <w:t xml:space="preserve">- </w:t>
      </w:r>
      <w:r w:rsidR="00BD6045">
        <w:t xml:space="preserve">Luật Tổ chức chính quyền địa </w:t>
      </w:r>
      <w:r>
        <w:t>phương ngày 19 tháng 6 năm 2015.</w:t>
      </w:r>
    </w:p>
    <w:p w:rsidR="00BD6045" w:rsidRDefault="003D2BD5" w:rsidP="008022D8">
      <w:pPr>
        <w:tabs>
          <w:tab w:val="center" w:pos="1843"/>
          <w:tab w:val="center" w:pos="6237"/>
        </w:tabs>
        <w:spacing w:before="120"/>
        <w:ind w:firstLine="561"/>
        <w:jc w:val="both"/>
      </w:pPr>
      <w:r>
        <w:t xml:space="preserve">- </w:t>
      </w:r>
      <w:r w:rsidR="00BD6045">
        <w:t>Luật sửa đổi, bổ sung một số điều của Luật Tổ chức Chính phủ và Luật Tổ chức chính quyền địa p</w:t>
      </w:r>
      <w:r>
        <w:t>hương ngày 22 tháng 11 năm 2019.</w:t>
      </w:r>
    </w:p>
    <w:p w:rsidR="00BD6045" w:rsidRDefault="003D2BD5" w:rsidP="008022D8">
      <w:pPr>
        <w:tabs>
          <w:tab w:val="center" w:pos="1843"/>
          <w:tab w:val="center" w:pos="6237"/>
        </w:tabs>
        <w:spacing w:before="120"/>
        <w:ind w:firstLine="561"/>
        <w:jc w:val="both"/>
      </w:pPr>
      <w:r>
        <w:t>-</w:t>
      </w:r>
      <w:r w:rsidR="00BD6045">
        <w:t xml:space="preserve"> Luật Ban hành văn bản quy phạm phá</w:t>
      </w:r>
      <w:r>
        <w:t>p luật ngày 22 tháng 6 năm 2015.</w:t>
      </w:r>
    </w:p>
    <w:p w:rsidR="00BD6045" w:rsidRDefault="003D2BD5" w:rsidP="008022D8">
      <w:pPr>
        <w:tabs>
          <w:tab w:val="center" w:pos="1843"/>
          <w:tab w:val="center" w:pos="6237"/>
        </w:tabs>
        <w:spacing w:before="120"/>
        <w:ind w:firstLine="561"/>
        <w:jc w:val="both"/>
      </w:pPr>
      <w:r>
        <w:t xml:space="preserve">- </w:t>
      </w:r>
      <w:r w:rsidR="00BD6045">
        <w:t xml:space="preserve">Luật sửa đổi, bổ sung một số điều của Luật ban hành văn bản quy phạm pháp luật ngày 18 tháng 6 năm </w:t>
      </w:r>
      <w:r>
        <w:t>2020.</w:t>
      </w:r>
    </w:p>
    <w:p w:rsidR="001E7878" w:rsidRDefault="00BF5F06" w:rsidP="001E7878">
      <w:pPr>
        <w:tabs>
          <w:tab w:val="center" w:pos="1843"/>
          <w:tab w:val="center" w:pos="6237"/>
        </w:tabs>
        <w:spacing w:before="120"/>
        <w:ind w:firstLine="561"/>
        <w:jc w:val="both"/>
      </w:pPr>
      <w:r>
        <w:t>-</w:t>
      </w:r>
      <w:r w:rsidR="00D7735F">
        <w:t xml:space="preserve"> </w:t>
      </w:r>
      <w:r w:rsidR="001E7878">
        <w:t>Thông tư số 152/2015/TT-BTC ngày 02 tháng 10 năm 2015 của Bộ trưởng Bộ Tài chính hướng dẫn về thuế tài nguyên;</w:t>
      </w:r>
    </w:p>
    <w:p w:rsidR="001E7878" w:rsidRDefault="001E7878" w:rsidP="001E7878">
      <w:pPr>
        <w:tabs>
          <w:tab w:val="center" w:pos="1843"/>
          <w:tab w:val="center" w:pos="6237"/>
        </w:tabs>
        <w:spacing w:before="120"/>
        <w:ind w:firstLine="561"/>
        <w:jc w:val="both"/>
      </w:pPr>
      <w:r>
        <w:t xml:space="preserve">- </w:t>
      </w:r>
      <w:r>
        <w:t>Thông tư số 12/2016/TT-BTC ngày 20 tháng 01 năm 2016 của Bộ trưởng Bộ Tài chính sửa đổi, bổ sung Khoản 1 Điều 7 Thông tư số 152/2015/TT-BTC ngày 02 tháng 10 năm 2015 của Bộ trưởng Bộ Tài chính hướng dẫn về thuế tài nguyên;</w:t>
      </w:r>
    </w:p>
    <w:p w:rsidR="001E7878" w:rsidRDefault="001E7878" w:rsidP="001E7878">
      <w:pPr>
        <w:tabs>
          <w:tab w:val="center" w:pos="1843"/>
          <w:tab w:val="center" w:pos="6237"/>
        </w:tabs>
        <w:spacing w:before="120"/>
        <w:ind w:firstLine="561"/>
        <w:jc w:val="both"/>
      </w:pPr>
      <w:r>
        <w:t xml:space="preserve">- </w:t>
      </w:r>
      <w:r>
        <w:t>Thông tư số 174/2016/TT-BTC ngày 28 tháng 10 năm 2016 của Bộ trưởng Bộ Tài chính sửa đổi, bổ sung điểm a Khoản 4 Điều 6 Thông tư số 152/2015/TT-BTC ngày 02 tháng 10 năm 2015 của của Bộ trưởng Bộ Tài chính hướng dẫn về thuế tài nguyên;</w:t>
      </w:r>
    </w:p>
    <w:p w:rsidR="001E7878" w:rsidRDefault="001E7878" w:rsidP="001E7878">
      <w:pPr>
        <w:tabs>
          <w:tab w:val="center" w:pos="1843"/>
          <w:tab w:val="center" w:pos="6237"/>
        </w:tabs>
        <w:spacing w:before="120"/>
        <w:ind w:firstLine="561"/>
        <w:jc w:val="both"/>
      </w:pPr>
      <w:r>
        <w:t xml:space="preserve">- </w:t>
      </w:r>
      <w:r>
        <w:t>Thông tư số 44/2017/TT-BTC ngày 12 tháng 5 năm 2017 của Bộ trưởng Bộ Tài chính quy định về khung giá tính thuế tài nguyên đối với nhóm, loại tài nguyên có tính chất lý, hóa giống nhau;</w:t>
      </w:r>
    </w:p>
    <w:p w:rsidR="001E7878" w:rsidRDefault="001E7878" w:rsidP="001E7878">
      <w:pPr>
        <w:tabs>
          <w:tab w:val="center" w:pos="1843"/>
          <w:tab w:val="center" w:pos="6237"/>
        </w:tabs>
        <w:spacing w:before="120"/>
        <w:ind w:firstLine="561"/>
        <w:jc w:val="both"/>
      </w:pPr>
      <w:r>
        <w:t xml:space="preserve">- </w:t>
      </w:r>
      <w:r>
        <w:t xml:space="preserve">Thông tư số 05/2020/TT-BTC ngày 20 tháng 01 năm 2020 của Bộ trưởng Bộ Tài chính sửa đổi, bổ sung một số điều của Thông tư số 44/2017/TT-BTC ngày </w:t>
      </w:r>
      <w:r>
        <w:lastRenderedPageBreak/>
        <w:t>12 tháng 5 năm 2017 của Bộ trưởng Bộ Tài chính quy định về khung giá tính thuế tài nguyên đối với nhóm, loại tài nguyên có tính chất lý, hóa giống nhau;</w:t>
      </w:r>
    </w:p>
    <w:p w:rsidR="009F7F22" w:rsidRDefault="001E7878" w:rsidP="001E7878">
      <w:pPr>
        <w:tabs>
          <w:tab w:val="center" w:pos="1843"/>
          <w:tab w:val="center" w:pos="6237"/>
        </w:tabs>
        <w:spacing w:before="120"/>
        <w:ind w:firstLine="561"/>
        <w:jc w:val="both"/>
      </w:pPr>
      <w:r>
        <w:t xml:space="preserve">- </w:t>
      </w:r>
      <w:r>
        <w:t>Thông tư số 41/2024/TT-BTC ngày 20 tháng 5 năm 2024 của Bộ trưởng Bộ Tài chính sửa đổi, bổ sung một số điều của Thông tư số 44/2017/TT-BTC ngày 12 tháng 05 năm 2017 của Bộ trưởng Bộ Tài chính quy định khung giá tính thuế tài nguyên đối với nhóm, loại tài nguyên có tính chất lý, hóa giống nhau và Thông tư số 152/2015/TT-BTC ngày 02 tháng 10 năm 2015 của Bộ trưởng Bộ Tài chính hướng dẫn về thuế tài nguyên;</w:t>
      </w:r>
      <w:r w:rsidR="00D7735F">
        <w:t>.</w:t>
      </w:r>
    </w:p>
    <w:p w:rsidR="00721CA5" w:rsidRPr="00721CA5" w:rsidRDefault="00721CA5" w:rsidP="008022D8">
      <w:pPr>
        <w:tabs>
          <w:tab w:val="center" w:pos="1843"/>
          <w:tab w:val="center" w:pos="6237"/>
        </w:tabs>
        <w:spacing w:before="120"/>
        <w:ind w:firstLine="561"/>
        <w:jc w:val="both"/>
        <w:rPr>
          <w:b/>
        </w:rPr>
      </w:pPr>
      <w:r w:rsidRPr="00721CA5">
        <w:rPr>
          <w:b/>
        </w:rPr>
        <w:t xml:space="preserve">2. </w:t>
      </w:r>
      <w:r w:rsidR="00BF5F06" w:rsidRPr="00BF5F06">
        <w:rPr>
          <w:b/>
        </w:rPr>
        <w:t>Cơ sở thực tiễn</w:t>
      </w:r>
    </w:p>
    <w:p w:rsidR="00693908" w:rsidRDefault="00A461FE" w:rsidP="00693908">
      <w:pPr>
        <w:spacing w:before="120"/>
        <w:ind w:firstLine="567"/>
        <w:jc w:val="both"/>
      </w:pPr>
      <w:r>
        <w:t>Căn cứ</w:t>
      </w:r>
      <w:r w:rsidRPr="00004531">
        <w:t xml:space="preserve"> </w:t>
      </w:r>
      <w:r w:rsidR="00693908">
        <w:t>Điều 5</w:t>
      </w:r>
      <w:r>
        <w:t xml:space="preserve"> </w:t>
      </w:r>
      <w:r w:rsidR="00693908">
        <w:t>Thông tư số 44/2017/TT-BTC ngày 12 tháng 5 năm 2017</w:t>
      </w:r>
      <w:r w:rsidR="00693908">
        <w:t xml:space="preserve"> (được sửa đổi, bổ sung tại khoản 1 Điều 1 </w:t>
      </w:r>
      <w:r w:rsidR="00693908">
        <w:t>Thông tư số 05/2020/TT-BTC ngày 20 tháng 01 năm 2020</w:t>
      </w:r>
      <w:r w:rsidR="00693908">
        <w:t>)</w:t>
      </w:r>
      <w:r w:rsidR="00693908">
        <w:t xml:space="preserve"> của Bộ trưởng Bộ Tài chính quy định về khung giá tính thuế tài nguyên đối với nhóm, loại tài nguyên </w:t>
      </w:r>
      <w:r w:rsidR="00693908">
        <w:t>có tính chất lý, hóa giống nhau</w:t>
      </w:r>
      <w:r w:rsidR="00003AED">
        <w:t xml:space="preserve"> như sau</w:t>
      </w:r>
      <w:r w:rsidR="00693908">
        <w:t xml:space="preserve">: </w:t>
      </w:r>
    </w:p>
    <w:p w:rsidR="00693908" w:rsidRPr="00693908" w:rsidRDefault="00693908" w:rsidP="00693908">
      <w:pPr>
        <w:spacing w:before="120"/>
        <w:ind w:firstLine="567"/>
        <w:jc w:val="both"/>
        <w:rPr>
          <w:i/>
        </w:rPr>
      </w:pPr>
      <w:r>
        <w:t>"</w:t>
      </w:r>
      <w:r w:rsidRPr="00693908">
        <w:rPr>
          <w:b/>
          <w:i/>
        </w:rPr>
        <w:t>Điều 5. Áp dụng khung giá tính thuế tài nguyên</w:t>
      </w:r>
    </w:p>
    <w:p w:rsidR="00693908" w:rsidRPr="00693908" w:rsidRDefault="00693908" w:rsidP="00693908">
      <w:pPr>
        <w:spacing w:before="120"/>
        <w:ind w:firstLine="567"/>
        <w:jc w:val="both"/>
        <w:rPr>
          <w:i/>
        </w:rPr>
      </w:pPr>
      <w:r w:rsidRPr="00693908">
        <w:rPr>
          <w:b/>
          <w:i/>
        </w:rPr>
        <w:t>Căn cứ Khung giá</w:t>
      </w:r>
      <w:r w:rsidRPr="00693908">
        <w:rPr>
          <w:i/>
        </w:rPr>
        <w:t xml:space="preserve"> tính thuế tài nguyên ban hành tại Thông tư này, </w:t>
      </w:r>
      <w:r w:rsidRPr="00693908">
        <w:rPr>
          <w:b/>
          <w:i/>
        </w:rPr>
        <w:t>Ủy ban nhân dân cấp tỉnh ban hành Bảng giá</w:t>
      </w:r>
      <w:r w:rsidRPr="00693908">
        <w:rPr>
          <w:i/>
        </w:rPr>
        <w:t xml:space="preserve"> tính thuế tài nguyên áp dụng tại địa phương đảm bảo một số nguyên tắc sau:</w:t>
      </w:r>
    </w:p>
    <w:p w:rsidR="00693908" w:rsidRDefault="00693908" w:rsidP="00693908">
      <w:pPr>
        <w:spacing w:before="120"/>
        <w:ind w:firstLine="567"/>
        <w:jc w:val="both"/>
      </w:pPr>
      <w:r w:rsidRPr="00693908">
        <w:rPr>
          <w:i/>
        </w:rPr>
        <w:t xml:space="preserve">4. </w:t>
      </w:r>
      <w:r w:rsidRPr="00693908">
        <w:rPr>
          <w:b/>
          <w:i/>
        </w:rPr>
        <w:t>Giá</w:t>
      </w:r>
      <w:r w:rsidRPr="00693908">
        <w:rPr>
          <w:i/>
        </w:rPr>
        <w:t xml:space="preserve"> tính thuế tài nguyên </w:t>
      </w:r>
      <w:r w:rsidRPr="00693908">
        <w:rPr>
          <w:b/>
          <w:i/>
        </w:rPr>
        <w:t>tại Bảng giá</w:t>
      </w:r>
      <w:r w:rsidRPr="00693908">
        <w:rPr>
          <w:i/>
        </w:rPr>
        <w:t xml:space="preserve"> tính thuế tài nguyên </w:t>
      </w:r>
      <w:r w:rsidRPr="00693908">
        <w:rPr>
          <w:b/>
          <w:i/>
        </w:rPr>
        <w:t>phải phù hợp với khung giá</w:t>
      </w:r>
      <w:r w:rsidRPr="00693908">
        <w:rPr>
          <w:i/>
        </w:rPr>
        <w:t xml:space="preserve"> tính thuế tài nguyên (lớn hơn hoặc bằng mức giá tối thiểu và nhỏ hơn hoặc bằng mức giá tối đa) </w:t>
      </w:r>
      <w:r w:rsidRPr="00693908">
        <w:rPr>
          <w:b/>
          <w:i/>
        </w:rPr>
        <w:t>của nhóm, loại tài nguyên tương ứng</w:t>
      </w:r>
      <w:r w:rsidRPr="00693908">
        <w:rPr>
          <w:i/>
        </w:rPr>
        <w:t xml:space="preserve"> quy định tại khung giá tính thuế tài nguyên, trừ trường hợp quy định tại Điều 6 Thông tư này.</w:t>
      </w:r>
      <w:r>
        <w:t>".</w:t>
      </w:r>
    </w:p>
    <w:p w:rsidR="00693908" w:rsidRDefault="00693908" w:rsidP="00693908">
      <w:pPr>
        <w:spacing w:before="120"/>
        <w:ind w:firstLine="567"/>
        <w:jc w:val="both"/>
      </w:pPr>
      <w:r>
        <w:t xml:space="preserve">Căn cứ </w:t>
      </w:r>
      <w:r w:rsidR="00003AED">
        <w:t xml:space="preserve">khoản 5 và khoản 5.3 Điều 6, điểm a khoản 1 Điều 13 </w:t>
      </w:r>
      <w:r w:rsidR="00003AED" w:rsidRPr="00003AED">
        <w:t>Thông tư số 152/2015/TT-BTC ngày 02 tháng 10 năm 2015</w:t>
      </w:r>
      <w:r w:rsidR="00003AED">
        <w:t xml:space="preserve"> (được sửa đổi tại khoản 2, khoản 3 Điều 2</w:t>
      </w:r>
      <w:r w:rsidR="00003AED" w:rsidRPr="00003AED">
        <w:t xml:space="preserve"> Thông tư số 41/2024/TT-BTC ngày 20 tháng 5 năm 2024</w:t>
      </w:r>
      <w:r w:rsidR="00003AED">
        <w:t>)</w:t>
      </w:r>
      <w:r w:rsidR="00003AED" w:rsidRPr="00003AED">
        <w:t xml:space="preserve"> của Bộ trưởng Bộ Tài chính hướng dẫn về thuế tài nguyên</w:t>
      </w:r>
      <w:r w:rsidR="00003AED">
        <w:t xml:space="preserve"> như sau:</w:t>
      </w:r>
    </w:p>
    <w:p w:rsidR="00003AED" w:rsidRPr="00003AED" w:rsidRDefault="00003AED" w:rsidP="00693908">
      <w:pPr>
        <w:spacing w:before="120"/>
        <w:ind w:firstLine="567"/>
        <w:jc w:val="both"/>
        <w:rPr>
          <w:b/>
          <w:i/>
        </w:rPr>
      </w:pPr>
      <w:r>
        <w:t>"</w:t>
      </w:r>
      <w:r w:rsidRPr="00003AED">
        <w:rPr>
          <w:b/>
          <w:i/>
        </w:rPr>
        <w:t>Điều 6. Giá tính thuế tài nguyên</w:t>
      </w:r>
    </w:p>
    <w:p w:rsidR="00003AED" w:rsidRPr="00003AED" w:rsidRDefault="00003AED" w:rsidP="00693908">
      <w:pPr>
        <w:spacing w:before="120"/>
        <w:ind w:firstLine="567"/>
        <w:jc w:val="both"/>
        <w:rPr>
          <w:i/>
        </w:rPr>
      </w:pPr>
      <w:r w:rsidRPr="00003AED">
        <w:rPr>
          <w:i/>
        </w:rPr>
        <w:t xml:space="preserve">5. </w:t>
      </w:r>
      <w:r w:rsidRPr="00003AED">
        <w:rPr>
          <w:b/>
          <w:i/>
        </w:rPr>
        <w:t>Hàng năm</w:t>
      </w:r>
      <w:r w:rsidRPr="00003AED">
        <w:rPr>
          <w:i/>
        </w:rPr>
        <w:t xml:space="preserve">, </w:t>
      </w:r>
      <w:r w:rsidRPr="00003AED">
        <w:rPr>
          <w:b/>
          <w:i/>
        </w:rPr>
        <w:t>Ủy ban nhân dân cấp tỉnh ban hành Bảng giá</w:t>
      </w:r>
      <w:r w:rsidRPr="00003AED">
        <w:rPr>
          <w:i/>
        </w:rPr>
        <w:t xml:space="preserve"> tính thuế tài nguyên để thực hiện cho năm tiếp theo liền kề như sau:</w:t>
      </w:r>
    </w:p>
    <w:p w:rsidR="00003AED" w:rsidRPr="00003AED" w:rsidRDefault="00003AED" w:rsidP="00693908">
      <w:pPr>
        <w:spacing w:before="120"/>
        <w:ind w:firstLine="567"/>
        <w:jc w:val="both"/>
        <w:rPr>
          <w:i/>
        </w:rPr>
      </w:pPr>
      <w:r w:rsidRPr="00003AED">
        <w:rPr>
          <w:i/>
        </w:rPr>
        <w:t xml:space="preserve">5.3. </w:t>
      </w:r>
      <w:r w:rsidRPr="00003AED">
        <w:rPr>
          <w:b/>
          <w:i/>
        </w:rPr>
        <w:t>Sở Tài chính chủ trì</w:t>
      </w:r>
      <w:r w:rsidRPr="00003AED">
        <w:rPr>
          <w:i/>
        </w:rPr>
        <w:t xml:space="preserve"> phối hợp với các cơ quan liên quan </w:t>
      </w:r>
      <w:r w:rsidRPr="00003AED">
        <w:rPr>
          <w:b/>
          <w:i/>
        </w:rPr>
        <w:t>xây dựng và trình Ủy ban nhân dân cấp tỉnh ban hành Bảng giá</w:t>
      </w:r>
      <w:r w:rsidRPr="00003AED">
        <w:rPr>
          <w:i/>
        </w:rPr>
        <w:t xml:space="preserve"> tính thuế tài nguyên chậm nhất là ngày 31 tháng 12 hàng năm để công bố áp dụng từ ngày 01 tháng 01 năm tiếp theo liền kề.</w:t>
      </w:r>
    </w:p>
    <w:p w:rsidR="00003AED" w:rsidRPr="00003AED" w:rsidRDefault="00003AED" w:rsidP="00693908">
      <w:pPr>
        <w:spacing w:before="120"/>
        <w:ind w:firstLine="567"/>
        <w:jc w:val="both"/>
        <w:rPr>
          <w:b/>
          <w:i/>
        </w:rPr>
      </w:pPr>
      <w:r w:rsidRPr="00003AED">
        <w:rPr>
          <w:b/>
          <w:i/>
        </w:rPr>
        <w:t>Điều 13. Tổ chức thực hiện</w:t>
      </w:r>
    </w:p>
    <w:p w:rsidR="00003AED" w:rsidRPr="00003AED" w:rsidRDefault="00003AED" w:rsidP="00693908">
      <w:pPr>
        <w:spacing w:before="120"/>
        <w:ind w:firstLine="567"/>
        <w:jc w:val="both"/>
        <w:rPr>
          <w:i/>
        </w:rPr>
      </w:pPr>
      <w:r w:rsidRPr="00003AED">
        <w:rPr>
          <w:i/>
        </w:rPr>
        <w:t>1. Ủy ban nhân dân cấp tỉnh có trách nhiệm:</w:t>
      </w:r>
    </w:p>
    <w:p w:rsidR="00003AED" w:rsidRDefault="00003AED" w:rsidP="00693908">
      <w:pPr>
        <w:spacing w:before="120"/>
        <w:ind w:firstLine="567"/>
        <w:jc w:val="both"/>
      </w:pPr>
      <w:r w:rsidRPr="00003AED">
        <w:rPr>
          <w:i/>
        </w:rPr>
        <w:t xml:space="preserve">a) </w:t>
      </w:r>
      <w:r w:rsidRPr="00003AED">
        <w:rPr>
          <w:b/>
          <w:i/>
        </w:rPr>
        <w:t>Chỉ đạo Sở Tài chính chủ trì</w:t>
      </w:r>
      <w:r w:rsidRPr="00003AED">
        <w:rPr>
          <w:i/>
        </w:rPr>
        <w:t xml:space="preserve">, phối hợp với các cơ quan liên quan </w:t>
      </w:r>
      <w:r w:rsidRPr="00AD7434">
        <w:rPr>
          <w:b/>
          <w:i/>
        </w:rPr>
        <w:t>xây dựng Bảng giá tính thuế tài nguyên áp dụng tại địa phương</w:t>
      </w:r>
      <w:r w:rsidRPr="00003AED">
        <w:rPr>
          <w:i/>
        </w:rPr>
        <w:t>; Thường xuyên rà soát, điều chỉnh phù hợp với biến động của thị trường.</w:t>
      </w:r>
      <w:r>
        <w:t>".</w:t>
      </w:r>
    </w:p>
    <w:p w:rsidR="00855A7A" w:rsidRDefault="00855A7A" w:rsidP="008022D8">
      <w:pPr>
        <w:tabs>
          <w:tab w:val="center" w:pos="1843"/>
          <w:tab w:val="center" w:pos="6237"/>
        </w:tabs>
        <w:spacing w:before="120"/>
        <w:ind w:firstLine="561"/>
        <w:jc w:val="both"/>
      </w:pPr>
      <w:r>
        <w:lastRenderedPageBreak/>
        <w:t>Căn cứ các quy định</w:t>
      </w:r>
      <w:r w:rsidR="000703B4">
        <w:t xml:space="preserve"> </w:t>
      </w:r>
      <w:r>
        <w:t xml:space="preserve">nêu trên, việc </w:t>
      </w:r>
      <w:r w:rsidR="000703B4">
        <w:t>Ủy ban nhân dân</w:t>
      </w:r>
      <w:r>
        <w:t xml:space="preserve"> tỉnh ban hành </w:t>
      </w:r>
      <w:r w:rsidR="00AD7434" w:rsidRPr="00AD7434">
        <w:t>Bảng giá tính thuế tài nguyên đối với nhóm, loại tài nguyên có tính chất lý, hóa giống nhau trên địa bàn tỉnh Đồng Nai năm 2025</w:t>
      </w:r>
      <w:r w:rsidR="00D7735F" w:rsidRPr="00D7735F">
        <w:t xml:space="preserve"> </w:t>
      </w:r>
      <w:r>
        <w:t xml:space="preserve">là cần thiết, </w:t>
      </w:r>
      <w:r w:rsidRPr="00855A7A">
        <w:t>phù hợp và đúng thẩm quyền</w:t>
      </w:r>
      <w:r>
        <w:t xml:space="preserve"> theo quy định.</w:t>
      </w:r>
    </w:p>
    <w:p w:rsidR="00855A7A" w:rsidRPr="003834BE" w:rsidRDefault="003834BE" w:rsidP="008022D8">
      <w:pPr>
        <w:tabs>
          <w:tab w:val="center" w:pos="1843"/>
          <w:tab w:val="center" w:pos="6237"/>
        </w:tabs>
        <w:spacing w:before="120"/>
        <w:ind w:firstLine="561"/>
        <w:jc w:val="both"/>
        <w:rPr>
          <w:b/>
        </w:rPr>
      </w:pPr>
      <w:r w:rsidRPr="003834BE">
        <w:rPr>
          <w:b/>
        </w:rPr>
        <w:t>II. MỤC ĐÍCH, QUAN ĐIỂM XÂY DỰNG QUYẾT ĐỊNH</w:t>
      </w:r>
    </w:p>
    <w:p w:rsidR="003834BE" w:rsidRPr="003834BE" w:rsidRDefault="003834BE" w:rsidP="008022D8">
      <w:pPr>
        <w:tabs>
          <w:tab w:val="center" w:pos="1843"/>
          <w:tab w:val="center" w:pos="6237"/>
        </w:tabs>
        <w:spacing w:before="120"/>
        <w:ind w:firstLine="561"/>
        <w:jc w:val="both"/>
        <w:rPr>
          <w:b/>
        </w:rPr>
      </w:pPr>
      <w:r w:rsidRPr="003834BE">
        <w:rPr>
          <w:b/>
        </w:rPr>
        <w:t xml:space="preserve">1. </w:t>
      </w:r>
      <w:r w:rsidR="00BF5F06">
        <w:rPr>
          <w:b/>
        </w:rPr>
        <w:t>Mục đích ban hành Quyết định</w:t>
      </w:r>
    </w:p>
    <w:p w:rsidR="003834BE" w:rsidRDefault="003834BE" w:rsidP="008022D8">
      <w:pPr>
        <w:tabs>
          <w:tab w:val="center" w:pos="1843"/>
          <w:tab w:val="center" w:pos="6237"/>
        </w:tabs>
        <w:spacing w:before="120"/>
        <w:ind w:firstLine="561"/>
        <w:jc w:val="both"/>
      </w:pPr>
      <w:r>
        <w:t xml:space="preserve">Thiết lập cơ sở pháp lý đầy đủ, đồng bộ đúng quy định của pháp luật. Giúp các cơ quan quản lý nhà nước, đơn vị và tổ chức có liên quan căn cứ </w:t>
      </w:r>
      <w:r w:rsidR="00D7735F" w:rsidRPr="00D7735F">
        <w:t xml:space="preserve">tính </w:t>
      </w:r>
      <w:r w:rsidR="00AD7434">
        <w:t>thuế tài nguyên</w:t>
      </w:r>
      <w:r w:rsidR="00D7735F" w:rsidRPr="00D7735F">
        <w:t xml:space="preserve"> trên địa bàn tỉnh Đồng Nai</w:t>
      </w:r>
      <w:r w:rsidRPr="003834BE">
        <w:t xml:space="preserve"> the</w:t>
      </w:r>
      <w:r w:rsidR="00EE4A69">
        <w:t>o quy định</w:t>
      </w:r>
      <w:r>
        <w:t>.</w:t>
      </w:r>
    </w:p>
    <w:p w:rsidR="003834BE" w:rsidRPr="003834BE" w:rsidRDefault="003834BE" w:rsidP="008022D8">
      <w:pPr>
        <w:tabs>
          <w:tab w:val="center" w:pos="1843"/>
          <w:tab w:val="center" w:pos="6237"/>
        </w:tabs>
        <w:spacing w:before="120"/>
        <w:ind w:firstLine="561"/>
        <w:jc w:val="both"/>
        <w:rPr>
          <w:b/>
        </w:rPr>
      </w:pPr>
      <w:r w:rsidRPr="003834BE">
        <w:rPr>
          <w:b/>
        </w:rPr>
        <w:t>2. Quan điểm xây dựng Quyết định</w:t>
      </w:r>
    </w:p>
    <w:p w:rsidR="00A664A9" w:rsidRDefault="003834BE" w:rsidP="008022D8">
      <w:pPr>
        <w:tabs>
          <w:tab w:val="center" w:pos="1843"/>
          <w:tab w:val="center" w:pos="6237"/>
        </w:tabs>
        <w:spacing w:before="120"/>
        <w:ind w:firstLine="561"/>
        <w:jc w:val="both"/>
      </w:pPr>
      <w:r>
        <w:t>Việc xây dựng Quyết đị</w:t>
      </w:r>
      <w:r w:rsidR="0074215B">
        <w:t>nh của Ủy ban nhân dân tỉnh</w:t>
      </w:r>
      <w:r>
        <w:t xml:space="preserve"> đảm bảo theo trình tự, thủ tục ban hành văn bản quy phạm pháp luật.</w:t>
      </w:r>
    </w:p>
    <w:p w:rsidR="00BF5F06" w:rsidRPr="00BF5F06" w:rsidRDefault="00BF5F06" w:rsidP="008022D8">
      <w:pPr>
        <w:tabs>
          <w:tab w:val="center" w:pos="1843"/>
          <w:tab w:val="center" w:pos="6237"/>
        </w:tabs>
        <w:spacing w:before="120"/>
        <w:ind w:firstLine="561"/>
        <w:jc w:val="both"/>
        <w:rPr>
          <w:b/>
        </w:rPr>
      </w:pPr>
      <w:r w:rsidRPr="00BF5F06">
        <w:rPr>
          <w:b/>
        </w:rPr>
        <w:t xml:space="preserve">III. PHẠM VI ĐIỀU CHỈNH, ĐỐI TƯỢNG ÁP DỤNG CỦA DỰ THẢO </w:t>
      </w:r>
      <w:r w:rsidR="008022D8">
        <w:rPr>
          <w:b/>
        </w:rPr>
        <w:t>QUYẾT ĐỊNH</w:t>
      </w:r>
    </w:p>
    <w:p w:rsidR="00BF5F06" w:rsidRPr="00207709" w:rsidRDefault="00BF5F06" w:rsidP="008022D8">
      <w:pPr>
        <w:tabs>
          <w:tab w:val="center" w:pos="1843"/>
          <w:tab w:val="center" w:pos="6237"/>
        </w:tabs>
        <w:spacing w:before="120"/>
        <w:ind w:firstLine="561"/>
        <w:jc w:val="both"/>
        <w:rPr>
          <w:b/>
        </w:rPr>
      </w:pPr>
      <w:r w:rsidRPr="00207709">
        <w:rPr>
          <w:b/>
        </w:rPr>
        <w:t>1. Phạm vi điều chỉnh</w:t>
      </w:r>
    </w:p>
    <w:p w:rsidR="00BF5F06" w:rsidRDefault="00AD7434" w:rsidP="008022D8">
      <w:pPr>
        <w:tabs>
          <w:tab w:val="center" w:pos="1843"/>
          <w:tab w:val="center" w:pos="6237"/>
        </w:tabs>
        <w:spacing w:before="120"/>
        <w:ind w:firstLine="561"/>
        <w:jc w:val="both"/>
      </w:pPr>
      <w:r>
        <w:t>Ban hành</w:t>
      </w:r>
      <w:r w:rsidRPr="00AD7434">
        <w:t xml:space="preserve"> Bảng giá tính thuế tài nguyên đối với nhóm, loại tài nguyên có tính chất lý, hóa giống nhau trên địa bàn tỉnh Đồng Nai năm 2025 làm cơ sở để cơ quan thuế tính thuế tài nguyên cho các tổ chức và cá nhân khai thác tài nguyên trên địa bàn tỉnh Đồng Nai</w:t>
      </w:r>
      <w:r w:rsidR="00207709">
        <w:t>.</w:t>
      </w:r>
    </w:p>
    <w:p w:rsidR="00207709" w:rsidRPr="00207709" w:rsidRDefault="00207709" w:rsidP="008022D8">
      <w:pPr>
        <w:tabs>
          <w:tab w:val="center" w:pos="1843"/>
          <w:tab w:val="center" w:pos="6237"/>
        </w:tabs>
        <w:spacing w:before="120"/>
        <w:ind w:firstLine="561"/>
        <w:jc w:val="both"/>
        <w:rPr>
          <w:b/>
        </w:rPr>
      </w:pPr>
      <w:r w:rsidRPr="00207709">
        <w:rPr>
          <w:b/>
        </w:rPr>
        <w:t>2. Đối tượng áp dụng</w:t>
      </w:r>
    </w:p>
    <w:p w:rsidR="00BF5F06" w:rsidRDefault="00AD7434" w:rsidP="008022D8">
      <w:pPr>
        <w:tabs>
          <w:tab w:val="center" w:pos="1843"/>
          <w:tab w:val="center" w:pos="6237"/>
        </w:tabs>
        <w:spacing w:before="120"/>
        <w:ind w:firstLine="561"/>
        <w:jc w:val="both"/>
      </w:pPr>
      <w:r w:rsidRPr="00AD7434">
        <w:t>Người nộp thuế tài nguyên, cơ quan thuế và các cơ quan, tổ chức, cá nhân khác có liên quan.</w:t>
      </w:r>
    </w:p>
    <w:p w:rsidR="003834BE" w:rsidRDefault="00207709" w:rsidP="008022D8">
      <w:pPr>
        <w:tabs>
          <w:tab w:val="center" w:pos="1843"/>
          <w:tab w:val="center" w:pos="6237"/>
        </w:tabs>
        <w:spacing w:before="120"/>
        <w:ind w:firstLine="561"/>
        <w:jc w:val="both"/>
        <w:rPr>
          <w:b/>
        </w:rPr>
      </w:pPr>
      <w:r>
        <w:rPr>
          <w:b/>
        </w:rPr>
        <w:t>IV</w:t>
      </w:r>
      <w:r w:rsidR="003834BE" w:rsidRPr="003834BE">
        <w:rPr>
          <w:b/>
        </w:rPr>
        <w:t xml:space="preserve">. QUÁ TRÌNH XÂY DỰNG DỰ THẢO </w:t>
      </w:r>
      <w:r>
        <w:rPr>
          <w:b/>
        </w:rPr>
        <w:t>QUYẾT ĐỊNH</w:t>
      </w:r>
    </w:p>
    <w:p w:rsidR="00AD7434" w:rsidRDefault="00AD7434" w:rsidP="009B5063">
      <w:pPr>
        <w:tabs>
          <w:tab w:val="center" w:pos="1843"/>
          <w:tab w:val="center" w:pos="6237"/>
        </w:tabs>
        <w:spacing w:before="120"/>
        <w:ind w:firstLine="561"/>
        <w:jc w:val="both"/>
      </w:pPr>
      <w:r w:rsidRPr="00AD7434">
        <w:t xml:space="preserve">Thực hiện chỉ đạo của UBND tỉnh tại Công văn số 11404/UBND-KTNS ngày 09/9/2024 về việc xây dựng Bảng giá tính thuế tài nguyên để áp </w:t>
      </w:r>
      <w:r>
        <w:t xml:space="preserve">dụng trên địa bàn tỉnh năm 2025; </w:t>
      </w:r>
      <w:r w:rsidRPr="00AD7434">
        <w:t>Công văn số 13422/UBND-KTNS ngày 28/10/2024 về việc giao thực hiện các nội dung xây dựng và ban hành bảng giá tính thuế tài nguyên năm 2025</w:t>
      </w:r>
      <w:r>
        <w:t>.</w:t>
      </w:r>
    </w:p>
    <w:p w:rsidR="00AD7434" w:rsidRDefault="00AD7434" w:rsidP="009B5063">
      <w:pPr>
        <w:tabs>
          <w:tab w:val="center" w:pos="1843"/>
          <w:tab w:val="center" w:pos="6237"/>
        </w:tabs>
        <w:spacing w:before="120"/>
        <w:ind w:firstLine="561"/>
        <w:jc w:val="both"/>
      </w:pPr>
      <w:r w:rsidRPr="00AD7434">
        <w:t>Sở Tài chính có</w:t>
      </w:r>
      <w:r w:rsidR="00EC4E00">
        <w:t xml:space="preserve"> các</w:t>
      </w:r>
      <w:r w:rsidRPr="00AD7434">
        <w:t xml:space="preserve"> Công văn số 7904/STC-GCS ngày 21/11/2024 về việc khẩn trương thực hiện các nội dung về xây dựng và ban hành Bảng giá tính thuế tài nguyên năm </w:t>
      </w:r>
      <w:r w:rsidR="00EC4E00">
        <w:t xml:space="preserve">2025 theo chỉ đạo của UBND tỉnh; </w:t>
      </w:r>
      <w:r w:rsidR="00EC4E00" w:rsidRPr="00EC4E00">
        <w:t>Công văn số 8080/STC-GCS ngày 28/11/2024 về việc rà soát việc thực hiện các nội dung được giao theo chỉ đạo của UBND tỉnh về xây dựng và ban hành Bảng gi</w:t>
      </w:r>
      <w:r w:rsidR="00EC4E00">
        <w:t xml:space="preserve">á tính thuế tài nguyên năm 2025; </w:t>
      </w:r>
      <w:r w:rsidR="00EC4E00" w:rsidRPr="00EC4E00">
        <w:t>Công văn 8432/STC-GCS ngày 11/12/2024 về việc khẩn trương thực hiện các nội dung được giao theo chỉ đạo của UBND tỉnh về xây dựng và ban hành Bảng giá tính thuế tài nguyên năm 2025</w:t>
      </w:r>
    </w:p>
    <w:p w:rsidR="00EC4E00" w:rsidRDefault="00EC4E00" w:rsidP="00EC4E00">
      <w:pPr>
        <w:tabs>
          <w:tab w:val="center" w:pos="1843"/>
          <w:tab w:val="center" w:pos="6237"/>
        </w:tabs>
        <w:spacing w:before="120"/>
        <w:ind w:firstLine="561"/>
        <w:jc w:val="both"/>
      </w:pPr>
      <w:r>
        <w:t>Sở Nông n</w:t>
      </w:r>
      <w:r>
        <w:t>ghiệp và Phát triển nông thôn</w:t>
      </w:r>
      <w:r>
        <w:t xml:space="preserve"> có Công văn số 5544/SNN-KHTC ngày 14/11/2024;</w:t>
      </w:r>
      <w:r>
        <w:t xml:space="preserve"> Sở Tài nguyên và Môi trường </w:t>
      </w:r>
      <w:r>
        <w:t>có Công văn số 11119/STNMT-</w:t>
      </w:r>
      <w:r>
        <w:lastRenderedPageBreak/>
        <w:t>TNN,KS ngày 28/11/2024 báo cáo kết quả rà soát các loại tài nguyên khai thác và danh sách các đơn vị đang khai thác, kinh doanh trên địa bàn tỉnh.</w:t>
      </w:r>
    </w:p>
    <w:p w:rsidR="00EC4E00" w:rsidRDefault="00EC4E00" w:rsidP="00EC4E00">
      <w:pPr>
        <w:tabs>
          <w:tab w:val="center" w:pos="1843"/>
          <w:tab w:val="center" w:pos="6237"/>
        </w:tabs>
        <w:spacing w:before="120"/>
        <w:ind w:firstLine="561"/>
        <w:jc w:val="both"/>
      </w:pPr>
      <w:r>
        <w:t xml:space="preserve">Cục Thuế tỉnh </w:t>
      </w:r>
      <w:r>
        <w:t xml:space="preserve">có Công văn 11782/CTDON-KKKTT ngày 13/12/2024 rà soát và tổng hợp các tờ khai thuế tài nguyên, phí bảo vệ môi trường theo danh sách </w:t>
      </w:r>
      <w:r>
        <w:t>của Sở Tài nguyên và Môi trường; Cục Hải quan có Công văn số 2183/HQĐNa-TXNK ngày 17/12/2024 theo đó không phát sinh dữ liệu tờ khai xuất nhập khẩu tài nguyên trên địa bàn tỉnh trong năm 2024.</w:t>
      </w:r>
    </w:p>
    <w:p w:rsidR="00EC4E00" w:rsidRDefault="00EC4E00" w:rsidP="00EC4E00">
      <w:pPr>
        <w:tabs>
          <w:tab w:val="center" w:pos="1843"/>
          <w:tab w:val="center" w:pos="6237"/>
        </w:tabs>
        <w:spacing w:before="120"/>
        <w:ind w:firstLine="561"/>
        <w:jc w:val="both"/>
      </w:pPr>
      <w:r>
        <w:t>Sau khi</w:t>
      </w:r>
      <w:r w:rsidRPr="00EC4E00">
        <w:t xml:space="preserve"> hoàn thành việc tổng hợp dữ liệu, thông tin về các loại tài nguyên phát sinh trên địa bàn tỉnh theo hồ sơ do Sở Tài nguyên và Môi trường, Nông nghiệp và Phát triển nông thôn, Cục Thuế t</w:t>
      </w:r>
      <w:r>
        <w:t xml:space="preserve">ỉnh, Cục Hải quan tỉnh cung cấp; ngày 10/01/2025 Sở Tài chính đã mời các cơ quan, đơn vị, địa phương có liên quan dự họp </w:t>
      </w:r>
      <w:r w:rsidR="006E1B0A">
        <w:t>rà soát và</w:t>
      </w:r>
      <w:r w:rsidRPr="00EC4E00">
        <w:t xml:space="preserve"> thống nhất các nội dung về Bảng giá tính thuế tài nguyên năm 2025 làm cơ sở trình </w:t>
      </w:r>
      <w:r w:rsidR="006E1B0A">
        <w:t>Ủy ban nhân dân</w:t>
      </w:r>
      <w:r w:rsidRPr="00EC4E00">
        <w:t xml:space="preserve"> tỉnh xem xét, ban hành</w:t>
      </w:r>
      <w:r w:rsidR="006E1B0A">
        <w:t>.</w:t>
      </w:r>
    </w:p>
    <w:p w:rsidR="000471D2" w:rsidRDefault="00EE643A" w:rsidP="008022D8">
      <w:pPr>
        <w:tabs>
          <w:tab w:val="center" w:pos="1843"/>
          <w:tab w:val="center" w:pos="6237"/>
        </w:tabs>
        <w:spacing w:before="120"/>
        <w:ind w:firstLine="561"/>
        <w:jc w:val="both"/>
      </w:pPr>
      <w:r w:rsidRPr="00EE643A">
        <w:t>Sở Tài chính có Công văn số</w:t>
      </w:r>
      <w:r w:rsidR="00650320">
        <w:t xml:space="preserve"> </w:t>
      </w:r>
      <w:r w:rsidR="000471D2">
        <w:t>........../STC-GCS ngày ....../.......</w:t>
      </w:r>
      <w:r w:rsidR="006E1B0A">
        <w:t>/2025</w:t>
      </w:r>
      <w:r w:rsidR="000471D2">
        <w:t xml:space="preserve"> </w:t>
      </w:r>
      <w:r w:rsidRPr="00EE643A">
        <w:t>đề nghị các cơ quan, đơn vị</w:t>
      </w:r>
      <w:r w:rsidR="006E1B0A">
        <w:t>, địa phương</w:t>
      </w:r>
      <w:r w:rsidRPr="00EE643A">
        <w:t xml:space="preserve"> liên quan có ý kiến đối với dự thảo Tờ trình, Quyết định </w:t>
      </w:r>
      <w:r w:rsidR="006E1B0A" w:rsidRPr="006E1B0A">
        <w:t>ban hành Bảng giá tính thuế tài nguyên đối với nhóm, loại tài nguyên có tính chất lý, hóa giống nhau trên địa bàn tỉnh Đồng Nai năm 2025</w:t>
      </w:r>
      <w:r w:rsidR="006E1B0A">
        <w:t>; đồng thời phối hợp Văn phòng Ủy ban nhân dân tỉnh đăng tải lấy ý kiến trên Cổng thông tin điện tử tỉnh Đồng Nai</w:t>
      </w:r>
    </w:p>
    <w:p w:rsidR="00EE4A69" w:rsidRDefault="00EE4A69" w:rsidP="008022D8">
      <w:pPr>
        <w:tabs>
          <w:tab w:val="center" w:pos="1843"/>
          <w:tab w:val="center" w:pos="6237"/>
        </w:tabs>
        <w:spacing w:before="120"/>
        <w:ind w:firstLine="561"/>
        <w:jc w:val="both"/>
      </w:pPr>
      <w:r>
        <w:t xml:space="preserve">Sở Tài chính đã tổng hợp, tiếp thu và hoàn chỉnh dự thảo </w:t>
      </w:r>
      <w:r w:rsidR="00E70F08">
        <w:t xml:space="preserve">Tờ trình, </w:t>
      </w:r>
      <w:r>
        <w:t xml:space="preserve">Quyết định, gửi Sở Tư pháp thẩm định. Sở Tư pháp có </w:t>
      </w:r>
      <w:r w:rsidR="000471D2">
        <w:t>Báo cáo số .........</w:t>
      </w:r>
      <w:r w:rsidR="00BD2032" w:rsidRPr="00BD2032">
        <w:t>/BC-STP</w:t>
      </w:r>
      <w:r w:rsidR="000471D2">
        <w:t xml:space="preserve"> ngày ........../.......</w:t>
      </w:r>
      <w:r w:rsidR="006E1B0A">
        <w:t>/2025</w:t>
      </w:r>
      <w:r>
        <w:t xml:space="preserve"> thẩm định hồ sơ dự thảo Quyết định.</w:t>
      </w:r>
    </w:p>
    <w:p w:rsidR="00EE4A69" w:rsidRDefault="00EE4A69" w:rsidP="008022D8">
      <w:pPr>
        <w:tabs>
          <w:tab w:val="center" w:pos="1843"/>
          <w:tab w:val="center" w:pos="6237"/>
        </w:tabs>
        <w:spacing w:before="120"/>
        <w:ind w:firstLine="561"/>
        <w:jc w:val="both"/>
      </w:pPr>
      <w:r>
        <w:t xml:space="preserve">Căn cứ ý kiến thẩm định của Sở Tư pháp, Sở Tài chính đã tiếp thu, hoàn chỉnh dự thảo Quyết định để trình </w:t>
      </w:r>
      <w:r w:rsidR="000471D2">
        <w:t>Ủy ban nhân dân</w:t>
      </w:r>
      <w:r>
        <w:t xml:space="preserve"> tỉnh xem xét, ban hành.</w:t>
      </w:r>
    </w:p>
    <w:p w:rsidR="00480FF8" w:rsidRPr="00480FF8" w:rsidRDefault="00480FF8" w:rsidP="008022D8">
      <w:pPr>
        <w:tabs>
          <w:tab w:val="center" w:pos="1843"/>
          <w:tab w:val="center" w:pos="6237"/>
        </w:tabs>
        <w:spacing w:before="120"/>
        <w:ind w:firstLine="561"/>
        <w:jc w:val="both"/>
        <w:rPr>
          <w:b/>
        </w:rPr>
      </w:pPr>
      <w:r w:rsidRPr="00480FF8">
        <w:rPr>
          <w:b/>
        </w:rPr>
        <w:t>V. BỐ CỤC VÀ NỘI DUNG CƠ BẢN CỦA DỰ THẢO QUYẾT ĐỊNH</w:t>
      </w:r>
    </w:p>
    <w:p w:rsidR="00480FF8" w:rsidRPr="00480FF8" w:rsidRDefault="00480FF8" w:rsidP="008022D8">
      <w:pPr>
        <w:tabs>
          <w:tab w:val="center" w:pos="1843"/>
          <w:tab w:val="center" w:pos="6237"/>
        </w:tabs>
        <w:spacing w:before="120"/>
        <w:ind w:firstLine="561"/>
        <w:jc w:val="both"/>
        <w:rPr>
          <w:b/>
        </w:rPr>
      </w:pPr>
      <w:r w:rsidRPr="00480FF8">
        <w:rPr>
          <w:b/>
        </w:rPr>
        <w:t>1. Bố cục</w:t>
      </w:r>
    </w:p>
    <w:p w:rsidR="00480FF8" w:rsidRDefault="006E1B0A" w:rsidP="008022D8">
      <w:pPr>
        <w:tabs>
          <w:tab w:val="center" w:pos="1843"/>
          <w:tab w:val="center" w:pos="6237"/>
        </w:tabs>
        <w:spacing w:before="120"/>
        <w:ind w:firstLine="561"/>
        <w:jc w:val="both"/>
      </w:pPr>
      <w:r>
        <w:t>Dự thảo Quyết định gồm 06</w:t>
      </w:r>
      <w:r w:rsidR="00480FF8">
        <w:t xml:space="preserve"> điều, cụ thể:</w:t>
      </w:r>
    </w:p>
    <w:p w:rsidR="00480FF8" w:rsidRDefault="006E1B0A" w:rsidP="008022D8">
      <w:pPr>
        <w:tabs>
          <w:tab w:val="center" w:pos="1843"/>
          <w:tab w:val="center" w:pos="6237"/>
        </w:tabs>
        <w:spacing w:before="120"/>
        <w:ind w:firstLine="561"/>
        <w:jc w:val="both"/>
      </w:pPr>
      <w:r w:rsidRPr="006E1B0A">
        <w:t>Điều 1. Phạm vi điều chỉnh</w:t>
      </w:r>
    </w:p>
    <w:p w:rsidR="00D23B7C" w:rsidRDefault="006E1B0A" w:rsidP="008022D8">
      <w:pPr>
        <w:tabs>
          <w:tab w:val="center" w:pos="1843"/>
          <w:tab w:val="center" w:pos="6237"/>
        </w:tabs>
        <w:spacing w:before="120"/>
        <w:ind w:firstLine="561"/>
        <w:jc w:val="both"/>
      </w:pPr>
      <w:r w:rsidRPr="006E1B0A">
        <w:t>Điều 2. Đối tượng áp dụng</w:t>
      </w:r>
    </w:p>
    <w:p w:rsidR="006E1B0A" w:rsidRDefault="006E1B0A" w:rsidP="008022D8">
      <w:pPr>
        <w:tabs>
          <w:tab w:val="center" w:pos="1843"/>
          <w:tab w:val="center" w:pos="6237"/>
        </w:tabs>
        <w:spacing w:before="120"/>
        <w:ind w:firstLine="561"/>
        <w:jc w:val="both"/>
      </w:pPr>
      <w:r w:rsidRPr="006E1B0A">
        <w:t>Điều 3. Bảng giá tính thuế tài nguyên đối với nhóm, loại tài nguyên có tính chất lý, hóa giống nhau trên địa bàn tỉnh Đồng Nai năm 2025</w:t>
      </w:r>
    </w:p>
    <w:p w:rsidR="006E1B0A" w:rsidRDefault="006E1B0A" w:rsidP="008022D8">
      <w:pPr>
        <w:tabs>
          <w:tab w:val="center" w:pos="1843"/>
          <w:tab w:val="center" w:pos="6237"/>
        </w:tabs>
        <w:spacing w:before="120"/>
        <w:ind w:firstLine="561"/>
        <w:jc w:val="both"/>
      </w:pPr>
      <w:r w:rsidRPr="006E1B0A">
        <w:t>Điều 4. Tổ chức thực hiện</w:t>
      </w:r>
    </w:p>
    <w:p w:rsidR="006E1B0A" w:rsidRDefault="006E1B0A" w:rsidP="008022D8">
      <w:pPr>
        <w:tabs>
          <w:tab w:val="center" w:pos="1843"/>
          <w:tab w:val="center" w:pos="6237"/>
        </w:tabs>
        <w:spacing w:before="120"/>
        <w:ind w:firstLine="561"/>
        <w:jc w:val="both"/>
      </w:pPr>
      <w:r w:rsidRPr="006E1B0A">
        <w:t>Điều 5. Quy định chuyển tiếp</w:t>
      </w:r>
    </w:p>
    <w:p w:rsidR="006E1B0A" w:rsidRDefault="006E1B0A" w:rsidP="008022D8">
      <w:pPr>
        <w:tabs>
          <w:tab w:val="center" w:pos="1843"/>
          <w:tab w:val="center" w:pos="6237"/>
        </w:tabs>
        <w:spacing w:before="120"/>
        <w:ind w:firstLine="561"/>
        <w:jc w:val="both"/>
      </w:pPr>
      <w:r w:rsidRPr="006E1B0A">
        <w:t>Điều 6. Hiệu lực thi hành</w:t>
      </w:r>
    </w:p>
    <w:p w:rsidR="00C46829" w:rsidRPr="00C46829" w:rsidRDefault="00C46829" w:rsidP="008022D8">
      <w:pPr>
        <w:tabs>
          <w:tab w:val="center" w:pos="1843"/>
          <w:tab w:val="center" w:pos="6237"/>
        </w:tabs>
        <w:spacing w:before="120"/>
        <w:ind w:firstLine="561"/>
        <w:jc w:val="both"/>
        <w:rPr>
          <w:b/>
        </w:rPr>
      </w:pPr>
      <w:r w:rsidRPr="00C46829">
        <w:rPr>
          <w:b/>
        </w:rPr>
        <w:t>2. Nội dung cơ bản của dự thảo Quyết định</w:t>
      </w:r>
    </w:p>
    <w:p w:rsidR="008022D8" w:rsidRPr="008022D8" w:rsidRDefault="00A71C9B" w:rsidP="008022D8">
      <w:pPr>
        <w:tabs>
          <w:tab w:val="center" w:pos="1843"/>
          <w:tab w:val="center" w:pos="6237"/>
        </w:tabs>
        <w:spacing w:before="120"/>
        <w:ind w:firstLine="561"/>
        <w:jc w:val="both"/>
      </w:pPr>
      <w:r>
        <w:t xml:space="preserve">Dự </w:t>
      </w:r>
      <w:r w:rsidR="00E7711B" w:rsidRPr="00E7711B">
        <w:t xml:space="preserve">thảo Quyết định </w:t>
      </w:r>
      <w:r w:rsidR="006E1B0A" w:rsidRPr="006E1B0A">
        <w:t>ban hành Bảng giá tính thuế tài nguyên đối với nhóm, loại tài nguyên có tính chất lý, hóa giống nhau trên địa bàn tỉnh Đồng Nai năm 2025</w:t>
      </w:r>
      <w:r w:rsidR="00C46829">
        <w:t xml:space="preserve">, </w:t>
      </w:r>
      <w:r w:rsidR="00223A39">
        <w:t>gồm các nội dung cơ bản</w:t>
      </w:r>
      <w:r w:rsidR="00C46829">
        <w:t xml:space="preserve"> như sau:</w:t>
      </w:r>
    </w:p>
    <w:p w:rsidR="00E7711B" w:rsidRDefault="005B178C" w:rsidP="00207947">
      <w:pPr>
        <w:tabs>
          <w:tab w:val="center" w:pos="1843"/>
          <w:tab w:val="center" w:pos="6237"/>
        </w:tabs>
        <w:spacing w:before="120"/>
        <w:ind w:firstLine="561"/>
        <w:jc w:val="both"/>
      </w:pPr>
      <w:r w:rsidRPr="000471D2">
        <w:lastRenderedPageBreak/>
        <w:t>a</w:t>
      </w:r>
      <w:r w:rsidR="00223A39" w:rsidRPr="000471D2">
        <w:t xml:space="preserve">) </w:t>
      </w:r>
      <w:r w:rsidR="006E1B0A" w:rsidRPr="006E1B0A">
        <w:t>Bảng giá tính thuế tài nguyên đối với nhóm, loại tài nguyên có tính chất lý, hóa giống nhau trên địa bàn tỉnh Đồng Nai năm 2025</w:t>
      </w:r>
      <w:r w:rsidR="006E1B0A">
        <w:t xml:space="preserve"> trên cơ sở </w:t>
      </w:r>
      <w:r w:rsidR="006E1B0A" w:rsidRPr="006E1B0A">
        <w:t>dữ liệu, thông tin về các loại tài nguyên phát sinh trên địa bàn tỉnh theo hồ sơ do Sở Tài nguyên và Môi trường, Nông nghiệp và Phát triển nông thôn, Cục Thuế tỉnh, Cục Hải quan tỉnh cung cấp</w:t>
      </w:r>
      <w:r w:rsidR="006E1B0A">
        <w:t>; kết quả rà soát và</w:t>
      </w:r>
      <w:r w:rsidR="00A71C9B">
        <w:t xml:space="preserve"> nội dung đã làm việc, thống nhất với </w:t>
      </w:r>
      <w:r w:rsidR="00207947">
        <w:t>các cơ quan, đơn vị, địa phương có liên quan</w:t>
      </w:r>
      <w:r w:rsidR="00A71C9B">
        <w:t xml:space="preserve"> tại cuộc họp ngày </w:t>
      </w:r>
      <w:r w:rsidR="00207947">
        <w:t>10/01/2025.</w:t>
      </w:r>
      <w:r w:rsidR="00A71C9B">
        <w:t xml:space="preserve"> </w:t>
      </w:r>
    </w:p>
    <w:p w:rsidR="00A71C9B" w:rsidRDefault="00A71C9B" w:rsidP="00A71C9B">
      <w:pPr>
        <w:tabs>
          <w:tab w:val="center" w:pos="1843"/>
          <w:tab w:val="center" w:pos="6237"/>
        </w:tabs>
        <w:spacing w:before="120"/>
        <w:ind w:firstLine="561"/>
        <w:jc w:val="both"/>
      </w:pPr>
      <w:r>
        <w:t>b)</w:t>
      </w:r>
      <w:r w:rsidR="00207947">
        <w:t xml:space="preserve"> Quy định về việc giao các cơ quan, đơn vị, địa phương tổ chức thực hiện.</w:t>
      </w:r>
    </w:p>
    <w:p w:rsidR="00207947" w:rsidRDefault="00207947" w:rsidP="00207947">
      <w:pPr>
        <w:tabs>
          <w:tab w:val="center" w:pos="1843"/>
          <w:tab w:val="center" w:pos="6237"/>
        </w:tabs>
        <w:spacing w:before="120"/>
        <w:ind w:firstLine="561"/>
        <w:jc w:val="both"/>
      </w:pPr>
      <w:r>
        <w:t>c)</w:t>
      </w:r>
      <w:r w:rsidRPr="00207947">
        <w:t xml:space="preserve"> </w:t>
      </w:r>
      <w:r>
        <w:t>Quy định chuyển tiếp đ</w:t>
      </w:r>
      <w:r>
        <w:t xml:space="preserve">ối với các loại tài nguyên phát sinh trên địa bàn tỉnh từ ngày 01 tháng 01 năm 2025 đến trước ngày Quyết định </w:t>
      </w:r>
      <w:r>
        <w:t>có hiệu lực.</w:t>
      </w:r>
      <w:r>
        <w:t xml:space="preserve"> </w:t>
      </w:r>
    </w:p>
    <w:p w:rsidR="00385E9A" w:rsidRDefault="00F212C9" w:rsidP="008022D8">
      <w:pPr>
        <w:tabs>
          <w:tab w:val="center" w:pos="1843"/>
          <w:tab w:val="center" w:pos="6237"/>
        </w:tabs>
        <w:spacing w:before="120"/>
        <w:ind w:firstLine="561"/>
        <w:jc w:val="both"/>
      </w:pPr>
      <w:r w:rsidRPr="00F212C9">
        <w:t xml:space="preserve">Trên đây là Tờ trình về dự thảo </w:t>
      </w:r>
      <w:r>
        <w:t xml:space="preserve">Quyết định </w:t>
      </w:r>
      <w:r w:rsidR="00207947" w:rsidRPr="00207947">
        <w:t>ban hành Bảng giá tính thuế tài nguyên đối với nhóm, loại tài nguyên có tính chất lý, hóa giống nhau trên địa bàn tỉnh Đồng Nai năm 2025</w:t>
      </w:r>
      <w:r w:rsidRPr="00F212C9">
        <w:t xml:space="preserve">, Sở </w:t>
      </w:r>
      <w:r>
        <w:t>Tài chính</w:t>
      </w:r>
      <w:r w:rsidRPr="00F212C9">
        <w:t xml:space="preserve"> kính trình </w:t>
      </w:r>
      <w:r w:rsidR="004A5434">
        <w:t>Ủy ban nhân dân</w:t>
      </w:r>
      <w:r w:rsidR="00207709">
        <w:t xml:space="preserve"> tỉnh xem xét, quyết định.</w:t>
      </w:r>
      <w:r w:rsidR="000E1DA0">
        <w:t>/.</w:t>
      </w:r>
    </w:p>
    <w:p w:rsidR="00F212C9" w:rsidRPr="00DA42AB" w:rsidRDefault="00207709" w:rsidP="008022D8">
      <w:pPr>
        <w:tabs>
          <w:tab w:val="center" w:pos="1843"/>
          <w:tab w:val="center" w:pos="6237"/>
        </w:tabs>
        <w:spacing w:before="120"/>
        <w:ind w:firstLine="561"/>
        <w:jc w:val="both"/>
        <w:rPr>
          <w:i/>
        </w:rPr>
      </w:pPr>
      <w:r>
        <w:rPr>
          <w:i/>
        </w:rPr>
        <w:t>(</w:t>
      </w:r>
      <w:r w:rsidRPr="00207709">
        <w:rPr>
          <w:i/>
        </w:rPr>
        <w:t>Xin gửi kèm theo</w:t>
      </w:r>
      <w:r w:rsidR="00F212C9" w:rsidRPr="00DA42AB">
        <w:rPr>
          <w:i/>
        </w:rPr>
        <w:t>:</w:t>
      </w:r>
    </w:p>
    <w:p w:rsidR="00F212C9" w:rsidRPr="00DA42AB" w:rsidRDefault="00F212C9" w:rsidP="008022D8">
      <w:pPr>
        <w:tabs>
          <w:tab w:val="center" w:pos="1843"/>
          <w:tab w:val="center" w:pos="6237"/>
        </w:tabs>
        <w:spacing w:before="120"/>
        <w:ind w:firstLine="561"/>
        <w:jc w:val="both"/>
        <w:rPr>
          <w:i/>
        </w:rPr>
      </w:pPr>
      <w:r w:rsidRPr="00DA42AB">
        <w:rPr>
          <w:i/>
        </w:rPr>
        <w:t xml:space="preserve">(1) Dự thảo Quyết định </w:t>
      </w:r>
      <w:r w:rsidR="0091741E" w:rsidRPr="0091741E">
        <w:rPr>
          <w:i/>
        </w:rPr>
        <w:t>ban hành Bảng giá tính thuế tài nguyên đối với nhóm, loại tài nguyên có tính chất lý, hóa giống nhau trên địa bàn tỉnh Đồng Nai năm 2025</w:t>
      </w:r>
      <w:r w:rsidRPr="00DA42AB">
        <w:rPr>
          <w:i/>
        </w:rPr>
        <w:t>;</w:t>
      </w:r>
    </w:p>
    <w:p w:rsidR="00F212C9" w:rsidRPr="00DA42AB" w:rsidRDefault="00F212C9" w:rsidP="008022D8">
      <w:pPr>
        <w:tabs>
          <w:tab w:val="center" w:pos="1843"/>
          <w:tab w:val="center" w:pos="6237"/>
        </w:tabs>
        <w:spacing w:before="120"/>
        <w:ind w:firstLine="561"/>
        <w:jc w:val="both"/>
        <w:rPr>
          <w:i/>
        </w:rPr>
      </w:pPr>
      <w:r w:rsidRPr="00DA42AB">
        <w:rPr>
          <w:i/>
        </w:rPr>
        <w:t xml:space="preserve">(2) </w:t>
      </w:r>
      <w:r w:rsidR="00841652" w:rsidRPr="00841652">
        <w:rPr>
          <w:i/>
        </w:rPr>
        <w:t>Bản tổng hợp, giải trình, tiếp thu ý kiến góp ý của cơ quan, tổ chức, cá nhân</w:t>
      </w:r>
      <w:r w:rsidRPr="00DA42AB">
        <w:rPr>
          <w:i/>
        </w:rPr>
        <w:t>;</w:t>
      </w:r>
    </w:p>
    <w:p w:rsidR="00F212C9" w:rsidRDefault="00F212C9" w:rsidP="008022D8">
      <w:pPr>
        <w:tabs>
          <w:tab w:val="center" w:pos="1843"/>
          <w:tab w:val="center" w:pos="6237"/>
        </w:tabs>
        <w:spacing w:before="120"/>
        <w:ind w:firstLine="561"/>
        <w:jc w:val="both"/>
        <w:rPr>
          <w:i/>
        </w:rPr>
      </w:pPr>
      <w:r w:rsidRPr="00DA42AB">
        <w:rPr>
          <w:i/>
        </w:rPr>
        <w:t>(3) Văn bản góp ý của các cơ quan, tổ chức;</w:t>
      </w:r>
    </w:p>
    <w:p w:rsidR="00DA42AB" w:rsidRDefault="00DA42AB" w:rsidP="008022D8">
      <w:pPr>
        <w:tabs>
          <w:tab w:val="center" w:pos="1843"/>
          <w:tab w:val="center" w:pos="6237"/>
        </w:tabs>
        <w:spacing w:before="120"/>
        <w:ind w:firstLine="561"/>
        <w:jc w:val="both"/>
        <w:rPr>
          <w:i/>
        </w:rPr>
      </w:pPr>
      <w:r>
        <w:rPr>
          <w:i/>
        </w:rPr>
        <w:t>(4) Báo cáo thẩm định của Sở Tư pháp;</w:t>
      </w:r>
    </w:p>
    <w:p w:rsidR="00DA42AB" w:rsidRPr="00DA42AB" w:rsidRDefault="00DA42AB" w:rsidP="008022D8">
      <w:pPr>
        <w:tabs>
          <w:tab w:val="center" w:pos="1843"/>
          <w:tab w:val="center" w:pos="6237"/>
        </w:tabs>
        <w:spacing w:before="120" w:after="240"/>
        <w:ind w:firstLine="561"/>
        <w:jc w:val="both"/>
        <w:rPr>
          <w:i/>
        </w:rPr>
      </w:pPr>
      <w:r>
        <w:rPr>
          <w:i/>
        </w:rPr>
        <w:t>(5) Báo cáo giải trình, tiếp thu ý kiến thẩm định.</w:t>
      </w:r>
      <w:r w:rsidR="00207709">
        <w:rPr>
          <w:i/>
        </w:rPr>
        <w:t>)</w:t>
      </w:r>
    </w:p>
    <w:tbl>
      <w:tblPr>
        <w:tblW w:w="9372" w:type="dxa"/>
        <w:tblLayout w:type="fixed"/>
        <w:tblLook w:val="0000" w:firstRow="0" w:lastRow="0" w:firstColumn="0" w:lastColumn="0" w:noHBand="0" w:noVBand="0"/>
      </w:tblPr>
      <w:tblGrid>
        <w:gridCol w:w="3814"/>
        <w:gridCol w:w="5558"/>
      </w:tblGrid>
      <w:tr w:rsidR="00BC7C3E" w:rsidRPr="00E81FA0" w:rsidTr="008F0CC3">
        <w:trPr>
          <w:trHeight w:val="2656"/>
        </w:trPr>
        <w:tc>
          <w:tcPr>
            <w:tcW w:w="3814" w:type="dxa"/>
          </w:tcPr>
          <w:p w:rsidR="00BC7C3E" w:rsidRPr="00E0259D" w:rsidRDefault="00BC7C3E" w:rsidP="00E0259D">
            <w:pPr>
              <w:spacing w:before="80"/>
              <w:jc w:val="both"/>
              <w:rPr>
                <w:sz w:val="22"/>
                <w:u w:val="single"/>
                <w:lang w:val="de-DE"/>
              </w:rPr>
            </w:pPr>
            <w:r w:rsidRPr="00E81FA0">
              <w:rPr>
                <w:b/>
                <w:i/>
                <w:sz w:val="24"/>
                <w:szCs w:val="24"/>
              </w:rPr>
              <w:t xml:space="preserve">Nơi </w:t>
            </w:r>
            <w:r w:rsidR="00D759D7" w:rsidRPr="00E81FA0">
              <w:rPr>
                <w:b/>
                <w:i/>
                <w:sz w:val="24"/>
                <w:szCs w:val="24"/>
              </w:rPr>
              <w:t>nhận</w:t>
            </w:r>
            <w:r w:rsidRPr="00E81FA0">
              <w:rPr>
                <w:b/>
                <w:i/>
                <w:sz w:val="24"/>
                <w:szCs w:val="24"/>
              </w:rPr>
              <w:t>:</w:t>
            </w:r>
          </w:p>
          <w:p w:rsidR="000A5F75" w:rsidRDefault="00EC2861" w:rsidP="00B36CA6">
            <w:pPr>
              <w:jc w:val="both"/>
              <w:rPr>
                <w:sz w:val="22"/>
                <w:szCs w:val="22"/>
              </w:rPr>
            </w:pPr>
            <w:r>
              <w:rPr>
                <w:sz w:val="22"/>
                <w:szCs w:val="22"/>
              </w:rPr>
              <w:t>- Như trên</w:t>
            </w:r>
            <w:r w:rsidR="000A5F75">
              <w:rPr>
                <w:sz w:val="22"/>
                <w:szCs w:val="22"/>
              </w:rPr>
              <w:t>;</w:t>
            </w:r>
          </w:p>
          <w:p w:rsidR="00DA42AB" w:rsidRDefault="00DA42AB" w:rsidP="00B36CA6">
            <w:pPr>
              <w:jc w:val="both"/>
              <w:rPr>
                <w:sz w:val="22"/>
                <w:szCs w:val="22"/>
              </w:rPr>
            </w:pPr>
            <w:r>
              <w:rPr>
                <w:sz w:val="22"/>
                <w:szCs w:val="22"/>
              </w:rPr>
              <w:t>- Văn phòng UBND tỉnh;</w:t>
            </w:r>
          </w:p>
          <w:p w:rsidR="00DA42AB" w:rsidRDefault="00DA42AB" w:rsidP="00B36CA6">
            <w:pPr>
              <w:jc w:val="both"/>
              <w:rPr>
                <w:sz w:val="22"/>
                <w:szCs w:val="22"/>
              </w:rPr>
            </w:pPr>
            <w:r>
              <w:rPr>
                <w:sz w:val="22"/>
                <w:szCs w:val="22"/>
              </w:rPr>
              <w:t>- Sở Tư pháp;</w:t>
            </w:r>
          </w:p>
          <w:p w:rsidR="00316372" w:rsidRDefault="00316372" w:rsidP="00B36CA6">
            <w:pPr>
              <w:jc w:val="both"/>
              <w:rPr>
                <w:sz w:val="22"/>
                <w:szCs w:val="22"/>
              </w:rPr>
            </w:pPr>
            <w:r>
              <w:rPr>
                <w:sz w:val="22"/>
                <w:szCs w:val="22"/>
              </w:rPr>
              <w:t>- Ban Giám đốc Sở;</w:t>
            </w:r>
          </w:p>
          <w:p w:rsidR="006E1A57" w:rsidRPr="00EC2861" w:rsidRDefault="00D0005C" w:rsidP="0091741E">
            <w:pPr>
              <w:jc w:val="both"/>
              <w:rPr>
                <w:sz w:val="22"/>
                <w:szCs w:val="22"/>
              </w:rPr>
            </w:pPr>
            <w:r w:rsidRPr="002632B3">
              <w:rPr>
                <w:sz w:val="22"/>
                <w:szCs w:val="22"/>
              </w:rPr>
              <w:t xml:space="preserve">- Lưu </w:t>
            </w:r>
            <w:r w:rsidR="000001F5" w:rsidRPr="002632B3">
              <w:rPr>
                <w:sz w:val="22"/>
                <w:szCs w:val="22"/>
              </w:rPr>
              <w:t xml:space="preserve">VT, </w:t>
            </w:r>
            <w:r w:rsidR="00762AA1">
              <w:rPr>
                <w:sz w:val="22"/>
                <w:szCs w:val="22"/>
              </w:rPr>
              <w:t>GCS</w:t>
            </w:r>
            <w:r w:rsidR="00527750">
              <w:rPr>
                <w:sz w:val="22"/>
                <w:szCs w:val="22"/>
              </w:rPr>
              <w:t xml:space="preserve">, </w:t>
            </w:r>
            <w:r w:rsidR="0091741E">
              <w:rPr>
                <w:sz w:val="22"/>
                <w:szCs w:val="22"/>
              </w:rPr>
              <w:t>Thích-Nhân</w:t>
            </w:r>
            <w:bookmarkStart w:id="0" w:name="_GoBack"/>
            <w:bookmarkEnd w:id="0"/>
            <w:r w:rsidR="000001F5" w:rsidRPr="002632B3">
              <w:rPr>
                <w:sz w:val="22"/>
                <w:szCs w:val="22"/>
              </w:rPr>
              <w:t>.</w:t>
            </w:r>
          </w:p>
        </w:tc>
        <w:tc>
          <w:tcPr>
            <w:tcW w:w="5558" w:type="dxa"/>
          </w:tcPr>
          <w:p w:rsidR="00B21B0D" w:rsidRDefault="00EB03F2" w:rsidP="00093512">
            <w:pPr>
              <w:spacing w:before="60" w:after="60"/>
              <w:jc w:val="center"/>
              <w:rPr>
                <w:b/>
              </w:rPr>
            </w:pPr>
            <w:r>
              <w:rPr>
                <w:b/>
              </w:rPr>
              <w:t>KT. GIÁM ĐỐC</w:t>
            </w:r>
          </w:p>
          <w:p w:rsidR="00EB03F2" w:rsidRDefault="00EB03F2" w:rsidP="00093512">
            <w:pPr>
              <w:spacing w:before="60" w:after="60"/>
              <w:jc w:val="center"/>
              <w:rPr>
                <w:b/>
              </w:rPr>
            </w:pPr>
            <w:r>
              <w:rPr>
                <w:b/>
              </w:rPr>
              <w:t>PHÓ GIÁM ĐỐC</w:t>
            </w:r>
          </w:p>
          <w:p w:rsidR="00F50B48" w:rsidRDefault="00F50B48" w:rsidP="000E0D6D">
            <w:pPr>
              <w:spacing w:before="60" w:after="60"/>
              <w:rPr>
                <w:b/>
              </w:rPr>
            </w:pPr>
          </w:p>
          <w:p w:rsidR="00EB03F2" w:rsidRDefault="00EB03F2" w:rsidP="000E0D6D">
            <w:pPr>
              <w:spacing w:before="60" w:after="60"/>
              <w:rPr>
                <w:b/>
              </w:rPr>
            </w:pPr>
          </w:p>
          <w:p w:rsidR="000E0D6D" w:rsidRDefault="000E0D6D" w:rsidP="000E0D6D">
            <w:pPr>
              <w:spacing w:before="60" w:after="60"/>
              <w:rPr>
                <w:b/>
              </w:rPr>
            </w:pPr>
          </w:p>
          <w:p w:rsidR="00F92A01" w:rsidRDefault="00F92A01" w:rsidP="000E0D6D">
            <w:pPr>
              <w:spacing w:before="60" w:after="60"/>
              <w:rPr>
                <w:b/>
              </w:rPr>
            </w:pPr>
          </w:p>
          <w:p w:rsidR="001E7CF5" w:rsidRPr="00060632" w:rsidRDefault="000E0D6D" w:rsidP="000E0D6D">
            <w:pPr>
              <w:spacing w:before="60" w:after="60"/>
              <w:jc w:val="center"/>
              <w:rPr>
                <w:b/>
                <w:color w:val="F2F2F2"/>
              </w:rPr>
            </w:pPr>
            <w:r w:rsidRPr="00060632">
              <w:rPr>
                <w:b/>
                <w:color w:val="F2F2F2"/>
              </w:rPr>
              <w:t>[]</w:t>
            </w:r>
          </w:p>
          <w:p w:rsidR="00093512" w:rsidRPr="00E81FA0" w:rsidRDefault="00EB03F2" w:rsidP="00093512">
            <w:pPr>
              <w:spacing w:before="60" w:after="60"/>
              <w:jc w:val="center"/>
              <w:rPr>
                <w:b/>
              </w:rPr>
            </w:pPr>
            <w:r>
              <w:rPr>
                <w:b/>
              </w:rPr>
              <w:t>Ngô Đức Thắng</w:t>
            </w:r>
          </w:p>
        </w:tc>
      </w:tr>
    </w:tbl>
    <w:p w:rsidR="00BC7C3E" w:rsidRPr="00E81FA0" w:rsidRDefault="00BC7C3E" w:rsidP="001C0EF9">
      <w:pPr>
        <w:tabs>
          <w:tab w:val="center" w:pos="1843"/>
          <w:tab w:val="center" w:pos="6237"/>
        </w:tabs>
        <w:spacing w:before="120" w:after="120"/>
        <w:jc w:val="both"/>
      </w:pPr>
    </w:p>
    <w:sectPr w:rsidR="00BC7C3E" w:rsidRPr="00E81FA0" w:rsidSect="00971966">
      <w:headerReference w:type="default" r:id="rId8"/>
      <w:footerReference w:type="even" r:id="rId9"/>
      <w:footerReference w:type="default" r:id="rId10"/>
      <w:footerReference w:type="first" r:id="rId11"/>
      <w:pgSz w:w="11907" w:h="16840" w:code="9"/>
      <w:pgMar w:top="1134" w:right="1134" w:bottom="1134"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5C4" w:rsidRDefault="002905C4">
      <w:r>
        <w:separator/>
      </w:r>
    </w:p>
  </w:endnote>
  <w:endnote w:type="continuationSeparator" w:id="0">
    <w:p w:rsidR="002905C4" w:rsidRDefault="0029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76" w:rsidRDefault="00314B76" w:rsidP="00EA79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4B76" w:rsidRDefault="00314B76" w:rsidP="00C9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76" w:rsidRDefault="00314B76" w:rsidP="00EA79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76" w:rsidRPr="00B2056F" w:rsidRDefault="00314B76" w:rsidP="00DA058C">
    <w:pPr>
      <w:pStyle w:val="Footer"/>
      <w:pBdr>
        <w:top w:val="single" w:sz="4" w:space="1" w:color="auto"/>
      </w:pBdr>
      <w:rPr>
        <w:snapToGrid w:val="0"/>
        <w:sz w:val="24"/>
      </w:rPr>
    </w:pPr>
    <w:r>
      <w:rPr>
        <w:snapToGrid w:val="0"/>
        <w:sz w:val="24"/>
      </w:rPr>
      <w:t>S</w:t>
    </w:r>
    <w:r w:rsidR="00F24F9A">
      <w:rPr>
        <w:snapToGrid w:val="0"/>
        <w:sz w:val="24"/>
      </w:rPr>
      <w:t>ố 42 đường CMT8</w:t>
    </w:r>
    <w:r w:rsidR="00F24F9A">
      <w:rPr>
        <w:snapToGrid w:val="0"/>
        <w:sz w:val="24"/>
        <w:lang w:val="en-US"/>
      </w:rPr>
      <w:t xml:space="preserve">, </w:t>
    </w:r>
    <w:r w:rsidR="00F24F9A">
      <w:rPr>
        <w:snapToGrid w:val="0"/>
        <w:sz w:val="24"/>
      </w:rPr>
      <w:t>phường</w:t>
    </w:r>
    <w:r>
      <w:rPr>
        <w:snapToGrid w:val="0"/>
        <w:sz w:val="24"/>
      </w:rPr>
      <w:t xml:space="preserve"> Quang Vinh</w:t>
    </w:r>
    <w:r w:rsidR="00F24F9A">
      <w:rPr>
        <w:snapToGrid w:val="0"/>
        <w:sz w:val="24"/>
      </w:rPr>
      <w:t xml:space="preserve">, </w:t>
    </w:r>
    <w:r w:rsidR="00F24F9A">
      <w:rPr>
        <w:snapToGrid w:val="0"/>
        <w:sz w:val="24"/>
        <w:lang w:val="en-US"/>
      </w:rPr>
      <w:t xml:space="preserve">thành phố </w:t>
    </w:r>
    <w:r w:rsidR="00F24F9A">
      <w:rPr>
        <w:snapToGrid w:val="0"/>
        <w:sz w:val="24"/>
      </w:rPr>
      <w:t xml:space="preserve">Biên Hòa, </w:t>
    </w:r>
    <w:r w:rsidR="00BE695A">
      <w:rPr>
        <w:snapToGrid w:val="0"/>
        <w:sz w:val="24"/>
        <w:lang w:val="en-US"/>
      </w:rPr>
      <w:t xml:space="preserve">tỉnh </w:t>
    </w:r>
    <w:r w:rsidR="00F24F9A">
      <w:rPr>
        <w:snapToGrid w:val="0"/>
        <w:sz w:val="24"/>
      </w:rPr>
      <w:t>Đồng Nai</w:t>
    </w:r>
    <w:r w:rsidRPr="007A4476">
      <w:rPr>
        <w:snapToGrid w:val="0"/>
        <w:color w:val="FFFFFF"/>
        <w:sz w:val="24"/>
      </w:rPr>
      <w:t xml:space="preserve">rang </w:t>
    </w:r>
    <w:r w:rsidRPr="007A4476">
      <w:rPr>
        <w:snapToGrid w:val="0"/>
        <w:color w:val="FFFFFF"/>
        <w:sz w:val="24"/>
      </w:rPr>
      <w:fldChar w:fldCharType="begin"/>
    </w:r>
    <w:r w:rsidRPr="007A4476">
      <w:rPr>
        <w:snapToGrid w:val="0"/>
        <w:color w:val="FFFFFF"/>
        <w:sz w:val="24"/>
      </w:rPr>
      <w:instrText xml:space="preserve"> PAGE </w:instrText>
    </w:r>
    <w:r w:rsidRPr="007A4476">
      <w:rPr>
        <w:snapToGrid w:val="0"/>
        <w:color w:val="FFFFFF"/>
        <w:sz w:val="24"/>
      </w:rPr>
      <w:fldChar w:fldCharType="separate"/>
    </w:r>
    <w:r w:rsidR="00207947">
      <w:rPr>
        <w:noProof/>
        <w:snapToGrid w:val="0"/>
        <w:color w:val="FFFFFF"/>
        <w:sz w:val="24"/>
      </w:rPr>
      <w:t>1</w:t>
    </w:r>
    <w:r w:rsidRPr="007A4476">
      <w:rPr>
        <w:snapToGrid w:val="0"/>
        <w:color w:val="FFFFFF"/>
        <w:sz w:val="24"/>
      </w:rPr>
      <w:fldChar w:fldCharType="end"/>
    </w:r>
    <w:r>
      <w:rPr>
        <w:snapToGrid w:val="0"/>
        <w:color w:val="FFFFFF"/>
        <w:sz w:val="24"/>
      </w:rPr>
      <w:t>1111111</w:t>
    </w:r>
  </w:p>
  <w:p w:rsidR="00BE695A" w:rsidRDefault="000A7EF6" w:rsidP="0010626B">
    <w:pPr>
      <w:pStyle w:val="Footer"/>
      <w:tabs>
        <w:tab w:val="clear" w:pos="4320"/>
        <w:tab w:val="clear" w:pos="8640"/>
      </w:tabs>
      <w:rPr>
        <w:snapToGrid w:val="0"/>
        <w:sz w:val="24"/>
      </w:rPr>
    </w:pPr>
    <w:r>
      <w:rPr>
        <w:snapToGrid w:val="0"/>
        <w:sz w:val="24"/>
      </w:rPr>
      <w:t>Tel : 0</w:t>
    </w:r>
    <w:r>
      <w:rPr>
        <w:snapToGrid w:val="0"/>
        <w:sz w:val="24"/>
        <w:lang w:val="en-US"/>
      </w:rPr>
      <w:t>25</w:t>
    </w:r>
    <w:r w:rsidR="00BE695A">
      <w:rPr>
        <w:snapToGrid w:val="0"/>
        <w:sz w:val="24"/>
      </w:rPr>
      <w:t>1.3847.778</w:t>
    </w:r>
    <w:r w:rsidR="00BE695A">
      <w:rPr>
        <w:snapToGrid w:val="0"/>
        <w:sz w:val="24"/>
      </w:rPr>
      <w:tab/>
    </w:r>
    <w:r w:rsidR="00BE695A">
      <w:rPr>
        <w:snapToGrid w:val="0"/>
        <w:sz w:val="24"/>
      </w:rPr>
      <w:tab/>
    </w:r>
    <w:r>
      <w:rPr>
        <w:snapToGrid w:val="0"/>
        <w:sz w:val="24"/>
      </w:rPr>
      <w:t>Fax : 0</w:t>
    </w:r>
    <w:r>
      <w:rPr>
        <w:snapToGrid w:val="0"/>
        <w:sz w:val="24"/>
        <w:lang w:val="en-US"/>
      </w:rPr>
      <w:t>25</w:t>
    </w:r>
    <w:r w:rsidR="00314B76" w:rsidRPr="00B2056F">
      <w:rPr>
        <w:snapToGrid w:val="0"/>
        <w:sz w:val="24"/>
      </w:rPr>
      <w:t>1.3847.433</w:t>
    </w:r>
    <w:r w:rsidR="00BE695A">
      <w:rPr>
        <w:snapToGrid w:val="0"/>
        <w:sz w:val="24"/>
        <w:lang w:val="en-US"/>
      </w:rPr>
      <w:t xml:space="preserve"> </w:t>
    </w:r>
    <w:r w:rsidR="00BE695A">
      <w:rPr>
        <w:snapToGrid w:val="0"/>
        <w:sz w:val="24"/>
        <w:lang w:val="en-US"/>
      </w:rPr>
      <w:tab/>
      <w:t xml:space="preserve">       </w:t>
    </w:r>
    <w:r w:rsidR="00314B76">
      <w:rPr>
        <w:snapToGrid w:val="0"/>
        <w:sz w:val="24"/>
      </w:rPr>
      <w:t xml:space="preserve">Email: </w:t>
    </w:r>
    <w:hyperlink r:id="rId1" w:history="1">
      <w:r w:rsidR="00136FC8" w:rsidRPr="00565F2B">
        <w:rPr>
          <w:rStyle w:val="Hyperlink"/>
          <w:snapToGrid w:val="0"/>
          <w:sz w:val="24"/>
        </w:rPr>
        <w:t>vbstaichinh@dongnai.gov.vn</w:t>
      </w:r>
    </w:hyperlink>
  </w:p>
  <w:p w:rsidR="00EF49B9" w:rsidRPr="0010626B" w:rsidRDefault="00EF49B9" w:rsidP="0010626B">
    <w:pPr>
      <w:pStyle w:val="Footer"/>
      <w:tabs>
        <w:tab w:val="clear" w:pos="4320"/>
        <w:tab w:val="clear"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5C4" w:rsidRDefault="002905C4">
      <w:r>
        <w:separator/>
      </w:r>
    </w:p>
  </w:footnote>
  <w:footnote w:type="continuationSeparator" w:id="0">
    <w:p w:rsidR="002905C4" w:rsidRDefault="00290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86" w:rsidRDefault="00731C86">
    <w:pPr>
      <w:pStyle w:val="Header"/>
      <w:jc w:val="center"/>
    </w:pPr>
    <w:r>
      <w:fldChar w:fldCharType="begin"/>
    </w:r>
    <w:r>
      <w:instrText xml:space="preserve"> PAGE   \* MERGEFORMAT </w:instrText>
    </w:r>
    <w:r>
      <w:fldChar w:fldCharType="separate"/>
    </w:r>
    <w:r w:rsidR="0091741E">
      <w:rPr>
        <w:noProof/>
      </w:rPr>
      <w:t>4</w:t>
    </w:r>
    <w:r>
      <w:rPr>
        <w:noProof/>
      </w:rPr>
      <w:fldChar w:fldCharType="end"/>
    </w:r>
  </w:p>
  <w:p w:rsidR="00314B76" w:rsidRDefault="00314B76" w:rsidP="006841B9">
    <w:pPr>
      <w:pStyle w:val="Header"/>
      <w:tabs>
        <w:tab w:val="clear" w:pos="4320"/>
        <w:tab w:val="clear" w:pos="8640"/>
        <w:tab w:val="left" w:pos="19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15:restartNumberingAfterBreak="0">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0" w15:restartNumberingAfterBreak="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num>
  <w:num w:numId="3">
    <w:abstractNumId w:val="6"/>
  </w:num>
  <w:num w:numId="4">
    <w:abstractNumId w:val="5"/>
  </w:num>
  <w:num w:numId="5">
    <w:abstractNumId w:val="7"/>
  </w:num>
  <w:num w:numId="6">
    <w:abstractNumId w:val="2"/>
  </w:num>
  <w:num w:numId="7">
    <w:abstractNumId w:val="10"/>
  </w:num>
  <w:num w:numId="8">
    <w:abstractNumId w:val="4"/>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A"/>
    <w:rsid w:val="000001F5"/>
    <w:rsid w:val="00002674"/>
    <w:rsid w:val="00003AED"/>
    <w:rsid w:val="0000569E"/>
    <w:rsid w:val="00011B71"/>
    <w:rsid w:val="00017D9D"/>
    <w:rsid w:val="000204AE"/>
    <w:rsid w:val="00020E0F"/>
    <w:rsid w:val="000210DF"/>
    <w:rsid w:val="0002156E"/>
    <w:rsid w:val="000218F2"/>
    <w:rsid w:val="0002368B"/>
    <w:rsid w:val="00026BA9"/>
    <w:rsid w:val="0002739E"/>
    <w:rsid w:val="0003127B"/>
    <w:rsid w:val="00032260"/>
    <w:rsid w:val="00032B64"/>
    <w:rsid w:val="00034275"/>
    <w:rsid w:val="0003610F"/>
    <w:rsid w:val="0003640E"/>
    <w:rsid w:val="00037460"/>
    <w:rsid w:val="00037BB0"/>
    <w:rsid w:val="000471D2"/>
    <w:rsid w:val="00047D1B"/>
    <w:rsid w:val="00052650"/>
    <w:rsid w:val="000544CF"/>
    <w:rsid w:val="00056A91"/>
    <w:rsid w:val="00060632"/>
    <w:rsid w:val="0006284C"/>
    <w:rsid w:val="00064831"/>
    <w:rsid w:val="0006754B"/>
    <w:rsid w:val="00067ACA"/>
    <w:rsid w:val="00067B6F"/>
    <w:rsid w:val="000703B4"/>
    <w:rsid w:val="00071E89"/>
    <w:rsid w:val="000749CB"/>
    <w:rsid w:val="00082FF4"/>
    <w:rsid w:val="0009302D"/>
    <w:rsid w:val="00093512"/>
    <w:rsid w:val="00095C02"/>
    <w:rsid w:val="000A5F75"/>
    <w:rsid w:val="000A7EF6"/>
    <w:rsid w:val="000B214D"/>
    <w:rsid w:val="000B3EDC"/>
    <w:rsid w:val="000C1880"/>
    <w:rsid w:val="000C2EFA"/>
    <w:rsid w:val="000C5EB1"/>
    <w:rsid w:val="000C6548"/>
    <w:rsid w:val="000C6E01"/>
    <w:rsid w:val="000C7D15"/>
    <w:rsid w:val="000D201E"/>
    <w:rsid w:val="000D321E"/>
    <w:rsid w:val="000D5829"/>
    <w:rsid w:val="000D60BD"/>
    <w:rsid w:val="000D72EC"/>
    <w:rsid w:val="000E006A"/>
    <w:rsid w:val="000E0D6D"/>
    <w:rsid w:val="000E1DA0"/>
    <w:rsid w:val="000E2B25"/>
    <w:rsid w:val="000E2FC2"/>
    <w:rsid w:val="000E3945"/>
    <w:rsid w:val="000E466B"/>
    <w:rsid w:val="000E5B57"/>
    <w:rsid w:val="000E6C26"/>
    <w:rsid w:val="000F36A2"/>
    <w:rsid w:val="000F599A"/>
    <w:rsid w:val="000F61B9"/>
    <w:rsid w:val="000F7053"/>
    <w:rsid w:val="001000B0"/>
    <w:rsid w:val="0010214E"/>
    <w:rsid w:val="0010233C"/>
    <w:rsid w:val="00103695"/>
    <w:rsid w:val="00105E92"/>
    <w:rsid w:val="00106076"/>
    <w:rsid w:val="0010626B"/>
    <w:rsid w:val="00107FAC"/>
    <w:rsid w:val="001114FB"/>
    <w:rsid w:val="001123A8"/>
    <w:rsid w:val="0011266A"/>
    <w:rsid w:val="00113596"/>
    <w:rsid w:val="0011717D"/>
    <w:rsid w:val="00117F16"/>
    <w:rsid w:val="0012146F"/>
    <w:rsid w:val="00124695"/>
    <w:rsid w:val="0012619B"/>
    <w:rsid w:val="001265DB"/>
    <w:rsid w:val="001312A6"/>
    <w:rsid w:val="00136FC8"/>
    <w:rsid w:val="001411E5"/>
    <w:rsid w:val="00141DC9"/>
    <w:rsid w:val="00142EAD"/>
    <w:rsid w:val="00144E2A"/>
    <w:rsid w:val="00145741"/>
    <w:rsid w:val="00146333"/>
    <w:rsid w:val="001463D9"/>
    <w:rsid w:val="00151B0A"/>
    <w:rsid w:val="00151CCA"/>
    <w:rsid w:val="001532F7"/>
    <w:rsid w:val="00157E25"/>
    <w:rsid w:val="001612D8"/>
    <w:rsid w:val="001619F3"/>
    <w:rsid w:val="00161F55"/>
    <w:rsid w:val="00162704"/>
    <w:rsid w:val="00163742"/>
    <w:rsid w:val="0016447B"/>
    <w:rsid w:val="00167C4B"/>
    <w:rsid w:val="00172416"/>
    <w:rsid w:val="001728CE"/>
    <w:rsid w:val="00173A8C"/>
    <w:rsid w:val="00174719"/>
    <w:rsid w:val="00176220"/>
    <w:rsid w:val="00181F8F"/>
    <w:rsid w:val="00183B96"/>
    <w:rsid w:val="00183FD8"/>
    <w:rsid w:val="00184D77"/>
    <w:rsid w:val="001853A5"/>
    <w:rsid w:val="001A0542"/>
    <w:rsid w:val="001A7C04"/>
    <w:rsid w:val="001B0BFA"/>
    <w:rsid w:val="001B443F"/>
    <w:rsid w:val="001B5A13"/>
    <w:rsid w:val="001B6B4D"/>
    <w:rsid w:val="001B7401"/>
    <w:rsid w:val="001C0EF9"/>
    <w:rsid w:val="001C14A3"/>
    <w:rsid w:val="001C28F4"/>
    <w:rsid w:val="001C3C15"/>
    <w:rsid w:val="001C4AD9"/>
    <w:rsid w:val="001C4B9E"/>
    <w:rsid w:val="001D0339"/>
    <w:rsid w:val="001D35E1"/>
    <w:rsid w:val="001E7878"/>
    <w:rsid w:val="001E7CF5"/>
    <w:rsid w:val="001F543A"/>
    <w:rsid w:val="001F64E4"/>
    <w:rsid w:val="00205B4F"/>
    <w:rsid w:val="00207709"/>
    <w:rsid w:val="00207947"/>
    <w:rsid w:val="00212E7D"/>
    <w:rsid w:val="0021361B"/>
    <w:rsid w:val="00221524"/>
    <w:rsid w:val="002228D9"/>
    <w:rsid w:val="00223100"/>
    <w:rsid w:val="00223A39"/>
    <w:rsid w:val="00223F35"/>
    <w:rsid w:val="00225350"/>
    <w:rsid w:val="00226C0C"/>
    <w:rsid w:val="00227C87"/>
    <w:rsid w:val="00227D5E"/>
    <w:rsid w:val="00227F4F"/>
    <w:rsid w:val="002303E4"/>
    <w:rsid w:val="00230A24"/>
    <w:rsid w:val="00230D4A"/>
    <w:rsid w:val="00232CA5"/>
    <w:rsid w:val="002370D6"/>
    <w:rsid w:val="002440BE"/>
    <w:rsid w:val="002441EF"/>
    <w:rsid w:val="00244B2D"/>
    <w:rsid w:val="0024535F"/>
    <w:rsid w:val="0024635F"/>
    <w:rsid w:val="00246A36"/>
    <w:rsid w:val="00247C97"/>
    <w:rsid w:val="00253B5F"/>
    <w:rsid w:val="002612D4"/>
    <w:rsid w:val="002632B3"/>
    <w:rsid w:val="00266500"/>
    <w:rsid w:val="00266BD7"/>
    <w:rsid w:val="00270A0E"/>
    <w:rsid w:val="00275031"/>
    <w:rsid w:val="002750EE"/>
    <w:rsid w:val="00276329"/>
    <w:rsid w:val="00277BA0"/>
    <w:rsid w:val="002825D2"/>
    <w:rsid w:val="00286B34"/>
    <w:rsid w:val="00286C28"/>
    <w:rsid w:val="002905C4"/>
    <w:rsid w:val="00293954"/>
    <w:rsid w:val="0029609E"/>
    <w:rsid w:val="002B1632"/>
    <w:rsid w:val="002B1EAC"/>
    <w:rsid w:val="002B5848"/>
    <w:rsid w:val="002B5BF8"/>
    <w:rsid w:val="002C18ED"/>
    <w:rsid w:val="002C1C17"/>
    <w:rsid w:val="002C2653"/>
    <w:rsid w:val="002D14A4"/>
    <w:rsid w:val="002D30E9"/>
    <w:rsid w:val="002D427C"/>
    <w:rsid w:val="002D740A"/>
    <w:rsid w:val="002E277F"/>
    <w:rsid w:val="002E40E7"/>
    <w:rsid w:val="002E53EB"/>
    <w:rsid w:val="002E74EC"/>
    <w:rsid w:val="002F045B"/>
    <w:rsid w:val="002F493C"/>
    <w:rsid w:val="002F691E"/>
    <w:rsid w:val="003011A4"/>
    <w:rsid w:val="00304D7B"/>
    <w:rsid w:val="00305EA6"/>
    <w:rsid w:val="00307DA2"/>
    <w:rsid w:val="003125FD"/>
    <w:rsid w:val="003133C4"/>
    <w:rsid w:val="00314253"/>
    <w:rsid w:val="00314B76"/>
    <w:rsid w:val="00315C3F"/>
    <w:rsid w:val="00316372"/>
    <w:rsid w:val="00316CFB"/>
    <w:rsid w:val="00322D37"/>
    <w:rsid w:val="003242C7"/>
    <w:rsid w:val="00325EA0"/>
    <w:rsid w:val="003278EF"/>
    <w:rsid w:val="00327B54"/>
    <w:rsid w:val="003356F4"/>
    <w:rsid w:val="003410BF"/>
    <w:rsid w:val="003426AB"/>
    <w:rsid w:val="0034294F"/>
    <w:rsid w:val="00342D02"/>
    <w:rsid w:val="00344139"/>
    <w:rsid w:val="00346009"/>
    <w:rsid w:val="00352E44"/>
    <w:rsid w:val="00353A65"/>
    <w:rsid w:val="003571D9"/>
    <w:rsid w:val="003607E0"/>
    <w:rsid w:val="00360F2E"/>
    <w:rsid w:val="00361BF8"/>
    <w:rsid w:val="00364570"/>
    <w:rsid w:val="0037016B"/>
    <w:rsid w:val="00372B17"/>
    <w:rsid w:val="003741FE"/>
    <w:rsid w:val="00375920"/>
    <w:rsid w:val="00380AB0"/>
    <w:rsid w:val="003814F0"/>
    <w:rsid w:val="003834BE"/>
    <w:rsid w:val="00383C07"/>
    <w:rsid w:val="00383E09"/>
    <w:rsid w:val="00385E9A"/>
    <w:rsid w:val="00386EA3"/>
    <w:rsid w:val="00387BDD"/>
    <w:rsid w:val="00390F2B"/>
    <w:rsid w:val="003910F1"/>
    <w:rsid w:val="00392258"/>
    <w:rsid w:val="00395BD5"/>
    <w:rsid w:val="003975DB"/>
    <w:rsid w:val="003A0BB6"/>
    <w:rsid w:val="003A157D"/>
    <w:rsid w:val="003A18F3"/>
    <w:rsid w:val="003A3273"/>
    <w:rsid w:val="003A3390"/>
    <w:rsid w:val="003A43BB"/>
    <w:rsid w:val="003B214A"/>
    <w:rsid w:val="003B4C0A"/>
    <w:rsid w:val="003C3F04"/>
    <w:rsid w:val="003C4664"/>
    <w:rsid w:val="003C5788"/>
    <w:rsid w:val="003C61A5"/>
    <w:rsid w:val="003C7BE2"/>
    <w:rsid w:val="003D2BD5"/>
    <w:rsid w:val="003D3926"/>
    <w:rsid w:val="003D42F5"/>
    <w:rsid w:val="003D456D"/>
    <w:rsid w:val="003D4E1C"/>
    <w:rsid w:val="003D60DD"/>
    <w:rsid w:val="003D7EF8"/>
    <w:rsid w:val="003E1172"/>
    <w:rsid w:val="003E58B0"/>
    <w:rsid w:val="003F096C"/>
    <w:rsid w:val="003F16CD"/>
    <w:rsid w:val="003F4CFC"/>
    <w:rsid w:val="003F5FDD"/>
    <w:rsid w:val="003F677D"/>
    <w:rsid w:val="004039BF"/>
    <w:rsid w:val="00404BDE"/>
    <w:rsid w:val="004052F3"/>
    <w:rsid w:val="0040598E"/>
    <w:rsid w:val="00407ADF"/>
    <w:rsid w:val="00411B8A"/>
    <w:rsid w:val="00417221"/>
    <w:rsid w:val="00420B87"/>
    <w:rsid w:val="00422492"/>
    <w:rsid w:val="00424972"/>
    <w:rsid w:val="0042752E"/>
    <w:rsid w:val="00441293"/>
    <w:rsid w:val="004438F0"/>
    <w:rsid w:val="00443957"/>
    <w:rsid w:val="00443E27"/>
    <w:rsid w:val="00447385"/>
    <w:rsid w:val="00450CDC"/>
    <w:rsid w:val="00450DCD"/>
    <w:rsid w:val="00453214"/>
    <w:rsid w:val="004559D9"/>
    <w:rsid w:val="004603A4"/>
    <w:rsid w:val="004614CC"/>
    <w:rsid w:val="0046533E"/>
    <w:rsid w:val="00470008"/>
    <w:rsid w:val="00471C45"/>
    <w:rsid w:val="004735B3"/>
    <w:rsid w:val="0047394A"/>
    <w:rsid w:val="00475906"/>
    <w:rsid w:val="00475A53"/>
    <w:rsid w:val="00476BD8"/>
    <w:rsid w:val="00476FF6"/>
    <w:rsid w:val="00480FF8"/>
    <w:rsid w:val="004817A8"/>
    <w:rsid w:val="00490C43"/>
    <w:rsid w:val="00491059"/>
    <w:rsid w:val="004959E0"/>
    <w:rsid w:val="00497A63"/>
    <w:rsid w:val="00497E23"/>
    <w:rsid w:val="004A34BD"/>
    <w:rsid w:val="004A5434"/>
    <w:rsid w:val="004A5976"/>
    <w:rsid w:val="004C0FD9"/>
    <w:rsid w:val="004C18E5"/>
    <w:rsid w:val="004C263C"/>
    <w:rsid w:val="004C2E4C"/>
    <w:rsid w:val="004C5F96"/>
    <w:rsid w:val="004D0583"/>
    <w:rsid w:val="004D391A"/>
    <w:rsid w:val="004D3ECD"/>
    <w:rsid w:val="004D4765"/>
    <w:rsid w:val="004D66D8"/>
    <w:rsid w:val="004E2379"/>
    <w:rsid w:val="004E5F97"/>
    <w:rsid w:val="004E6948"/>
    <w:rsid w:val="004F5470"/>
    <w:rsid w:val="004F54EB"/>
    <w:rsid w:val="004F5A9A"/>
    <w:rsid w:val="005033E4"/>
    <w:rsid w:val="0050562C"/>
    <w:rsid w:val="005057FB"/>
    <w:rsid w:val="00514BCD"/>
    <w:rsid w:val="00516906"/>
    <w:rsid w:val="00524930"/>
    <w:rsid w:val="005272D8"/>
    <w:rsid w:val="00527750"/>
    <w:rsid w:val="00535012"/>
    <w:rsid w:val="005378A8"/>
    <w:rsid w:val="00542A7D"/>
    <w:rsid w:val="00543AD1"/>
    <w:rsid w:val="00543C28"/>
    <w:rsid w:val="00546207"/>
    <w:rsid w:val="00551A90"/>
    <w:rsid w:val="00551B6C"/>
    <w:rsid w:val="00552D5B"/>
    <w:rsid w:val="00560DD8"/>
    <w:rsid w:val="00561622"/>
    <w:rsid w:val="00562E7B"/>
    <w:rsid w:val="00564C17"/>
    <w:rsid w:val="005653A6"/>
    <w:rsid w:val="00570F9F"/>
    <w:rsid w:val="00572FED"/>
    <w:rsid w:val="00575826"/>
    <w:rsid w:val="0057651E"/>
    <w:rsid w:val="00580259"/>
    <w:rsid w:val="00585550"/>
    <w:rsid w:val="005867E7"/>
    <w:rsid w:val="005876E8"/>
    <w:rsid w:val="00591806"/>
    <w:rsid w:val="0059433B"/>
    <w:rsid w:val="00595164"/>
    <w:rsid w:val="005966CB"/>
    <w:rsid w:val="0059672A"/>
    <w:rsid w:val="00597131"/>
    <w:rsid w:val="005A2EE4"/>
    <w:rsid w:val="005B0504"/>
    <w:rsid w:val="005B178C"/>
    <w:rsid w:val="005B442F"/>
    <w:rsid w:val="005B5E37"/>
    <w:rsid w:val="005B7482"/>
    <w:rsid w:val="005B7DA7"/>
    <w:rsid w:val="005C0F6B"/>
    <w:rsid w:val="005C0FB2"/>
    <w:rsid w:val="005D085D"/>
    <w:rsid w:val="005D14FB"/>
    <w:rsid w:val="005D29BE"/>
    <w:rsid w:val="005D333A"/>
    <w:rsid w:val="005D3E01"/>
    <w:rsid w:val="005D42F6"/>
    <w:rsid w:val="005D59CA"/>
    <w:rsid w:val="005E2246"/>
    <w:rsid w:val="005E3CCE"/>
    <w:rsid w:val="005E7EDD"/>
    <w:rsid w:val="005F0094"/>
    <w:rsid w:val="005F0766"/>
    <w:rsid w:val="005F0782"/>
    <w:rsid w:val="005F3EFD"/>
    <w:rsid w:val="005F431B"/>
    <w:rsid w:val="005F4662"/>
    <w:rsid w:val="005F59E9"/>
    <w:rsid w:val="005F5CBE"/>
    <w:rsid w:val="005F5D32"/>
    <w:rsid w:val="005F7297"/>
    <w:rsid w:val="006018CF"/>
    <w:rsid w:val="00603192"/>
    <w:rsid w:val="0060347E"/>
    <w:rsid w:val="006048F0"/>
    <w:rsid w:val="0060517B"/>
    <w:rsid w:val="00605355"/>
    <w:rsid w:val="006057C8"/>
    <w:rsid w:val="00605D76"/>
    <w:rsid w:val="00606756"/>
    <w:rsid w:val="00607A07"/>
    <w:rsid w:val="00620497"/>
    <w:rsid w:val="006218DC"/>
    <w:rsid w:val="00621E21"/>
    <w:rsid w:val="006229D7"/>
    <w:rsid w:val="00625FA2"/>
    <w:rsid w:val="00632B49"/>
    <w:rsid w:val="0063437B"/>
    <w:rsid w:val="006355E4"/>
    <w:rsid w:val="0063579E"/>
    <w:rsid w:val="0063657B"/>
    <w:rsid w:val="00637C2E"/>
    <w:rsid w:val="00646533"/>
    <w:rsid w:val="00650320"/>
    <w:rsid w:val="00651925"/>
    <w:rsid w:val="006539F3"/>
    <w:rsid w:val="00653A11"/>
    <w:rsid w:val="00653A34"/>
    <w:rsid w:val="00653EB9"/>
    <w:rsid w:val="00661CF8"/>
    <w:rsid w:val="00666E8D"/>
    <w:rsid w:val="00672D0A"/>
    <w:rsid w:val="00672D8A"/>
    <w:rsid w:val="006744C9"/>
    <w:rsid w:val="00682E7A"/>
    <w:rsid w:val="006841B9"/>
    <w:rsid w:val="0068487E"/>
    <w:rsid w:val="006876FC"/>
    <w:rsid w:val="006918E0"/>
    <w:rsid w:val="0069231B"/>
    <w:rsid w:val="00693908"/>
    <w:rsid w:val="00695128"/>
    <w:rsid w:val="00695919"/>
    <w:rsid w:val="00695DF8"/>
    <w:rsid w:val="00697152"/>
    <w:rsid w:val="006A0B61"/>
    <w:rsid w:val="006A1307"/>
    <w:rsid w:val="006A30B6"/>
    <w:rsid w:val="006A6A45"/>
    <w:rsid w:val="006A748A"/>
    <w:rsid w:val="006B2FB0"/>
    <w:rsid w:val="006B368F"/>
    <w:rsid w:val="006B4300"/>
    <w:rsid w:val="006B685B"/>
    <w:rsid w:val="006C2F28"/>
    <w:rsid w:val="006C437A"/>
    <w:rsid w:val="006C756F"/>
    <w:rsid w:val="006C7F77"/>
    <w:rsid w:val="006D03F3"/>
    <w:rsid w:val="006D05DF"/>
    <w:rsid w:val="006D0DE4"/>
    <w:rsid w:val="006D300E"/>
    <w:rsid w:val="006D7356"/>
    <w:rsid w:val="006D7607"/>
    <w:rsid w:val="006E1A57"/>
    <w:rsid w:val="006E1B0A"/>
    <w:rsid w:val="006E2889"/>
    <w:rsid w:val="006E6763"/>
    <w:rsid w:val="006F1515"/>
    <w:rsid w:val="006F1F6D"/>
    <w:rsid w:val="006F2CEE"/>
    <w:rsid w:val="006F3DAD"/>
    <w:rsid w:val="006F7666"/>
    <w:rsid w:val="006F7B2B"/>
    <w:rsid w:val="007020E3"/>
    <w:rsid w:val="0071178F"/>
    <w:rsid w:val="00712802"/>
    <w:rsid w:val="00712AE3"/>
    <w:rsid w:val="00712BD9"/>
    <w:rsid w:val="007210FD"/>
    <w:rsid w:val="00721796"/>
    <w:rsid w:val="00721CA5"/>
    <w:rsid w:val="007240AC"/>
    <w:rsid w:val="0072482F"/>
    <w:rsid w:val="00725B58"/>
    <w:rsid w:val="00725DAB"/>
    <w:rsid w:val="00730396"/>
    <w:rsid w:val="00731C86"/>
    <w:rsid w:val="00731FD6"/>
    <w:rsid w:val="00733260"/>
    <w:rsid w:val="00733E55"/>
    <w:rsid w:val="007356CB"/>
    <w:rsid w:val="0074092D"/>
    <w:rsid w:val="00740F10"/>
    <w:rsid w:val="007418F4"/>
    <w:rsid w:val="00741BA5"/>
    <w:rsid w:val="00741E0A"/>
    <w:rsid w:val="0074215B"/>
    <w:rsid w:val="007438FA"/>
    <w:rsid w:val="0074499A"/>
    <w:rsid w:val="00750558"/>
    <w:rsid w:val="00761451"/>
    <w:rsid w:val="007617EE"/>
    <w:rsid w:val="00762AA1"/>
    <w:rsid w:val="007648B8"/>
    <w:rsid w:val="00764F59"/>
    <w:rsid w:val="00776492"/>
    <w:rsid w:val="00777ABB"/>
    <w:rsid w:val="00777B07"/>
    <w:rsid w:val="00782662"/>
    <w:rsid w:val="007833A0"/>
    <w:rsid w:val="0078367B"/>
    <w:rsid w:val="00783849"/>
    <w:rsid w:val="00784893"/>
    <w:rsid w:val="0078560E"/>
    <w:rsid w:val="0078779E"/>
    <w:rsid w:val="00790ABE"/>
    <w:rsid w:val="00791BEC"/>
    <w:rsid w:val="007930E7"/>
    <w:rsid w:val="007950B8"/>
    <w:rsid w:val="007A2148"/>
    <w:rsid w:val="007A260E"/>
    <w:rsid w:val="007A40E1"/>
    <w:rsid w:val="007A6DAB"/>
    <w:rsid w:val="007B0737"/>
    <w:rsid w:val="007B1D9A"/>
    <w:rsid w:val="007C1CFC"/>
    <w:rsid w:val="007C2B1D"/>
    <w:rsid w:val="007D0AE5"/>
    <w:rsid w:val="007D1361"/>
    <w:rsid w:val="007D64DB"/>
    <w:rsid w:val="007D6C29"/>
    <w:rsid w:val="007E3662"/>
    <w:rsid w:val="007F0745"/>
    <w:rsid w:val="00801F43"/>
    <w:rsid w:val="008022D8"/>
    <w:rsid w:val="008030E3"/>
    <w:rsid w:val="00804F87"/>
    <w:rsid w:val="00810ACF"/>
    <w:rsid w:val="00813215"/>
    <w:rsid w:val="008144BF"/>
    <w:rsid w:val="00820FC5"/>
    <w:rsid w:val="00823650"/>
    <w:rsid w:val="00830AE5"/>
    <w:rsid w:val="00830F40"/>
    <w:rsid w:val="008311E6"/>
    <w:rsid w:val="008335A7"/>
    <w:rsid w:val="008339ED"/>
    <w:rsid w:val="00841652"/>
    <w:rsid w:val="00846D0E"/>
    <w:rsid w:val="00846F12"/>
    <w:rsid w:val="00851711"/>
    <w:rsid w:val="00851E29"/>
    <w:rsid w:val="00855A7A"/>
    <w:rsid w:val="008576AC"/>
    <w:rsid w:val="008607C4"/>
    <w:rsid w:val="00863321"/>
    <w:rsid w:val="00870758"/>
    <w:rsid w:val="00876C32"/>
    <w:rsid w:val="00883482"/>
    <w:rsid w:val="00891BD6"/>
    <w:rsid w:val="00894DB6"/>
    <w:rsid w:val="00896CA2"/>
    <w:rsid w:val="008A094D"/>
    <w:rsid w:val="008A2D96"/>
    <w:rsid w:val="008A3CA7"/>
    <w:rsid w:val="008A5B67"/>
    <w:rsid w:val="008A643A"/>
    <w:rsid w:val="008A6FAB"/>
    <w:rsid w:val="008B0A45"/>
    <w:rsid w:val="008B2F32"/>
    <w:rsid w:val="008B3A6A"/>
    <w:rsid w:val="008B43E1"/>
    <w:rsid w:val="008C10AE"/>
    <w:rsid w:val="008C4762"/>
    <w:rsid w:val="008C633B"/>
    <w:rsid w:val="008D14A4"/>
    <w:rsid w:val="008D2143"/>
    <w:rsid w:val="008D3516"/>
    <w:rsid w:val="008D4454"/>
    <w:rsid w:val="008D50D1"/>
    <w:rsid w:val="008D514E"/>
    <w:rsid w:val="008D5FE3"/>
    <w:rsid w:val="008E4C58"/>
    <w:rsid w:val="008E7AD0"/>
    <w:rsid w:val="008F0CC3"/>
    <w:rsid w:val="008F4E13"/>
    <w:rsid w:val="008F53A2"/>
    <w:rsid w:val="008F6135"/>
    <w:rsid w:val="008F7B76"/>
    <w:rsid w:val="00902852"/>
    <w:rsid w:val="00902B60"/>
    <w:rsid w:val="00905172"/>
    <w:rsid w:val="00907921"/>
    <w:rsid w:val="00907D56"/>
    <w:rsid w:val="009121C9"/>
    <w:rsid w:val="0091436D"/>
    <w:rsid w:val="0091741E"/>
    <w:rsid w:val="0092262B"/>
    <w:rsid w:val="009233B2"/>
    <w:rsid w:val="00925A12"/>
    <w:rsid w:val="00930C28"/>
    <w:rsid w:val="009321B0"/>
    <w:rsid w:val="0093728A"/>
    <w:rsid w:val="00937632"/>
    <w:rsid w:val="00937C41"/>
    <w:rsid w:val="009417ED"/>
    <w:rsid w:val="009434D7"/>
    <w:rsid w:val="009458FB"/>
    <w:rsid w:val="009519E8"/>
    <w:rsid w:val="0095268E"/>
    <w:rsid w:val="009530A5"/>
    <w:rsid w:val="0095385B"/>
    <w:rsid w:val="0095428F"/>
    <w:rsid w:val="00955462"/>
    <w:rsid w:val="00956FFC"/>
    <w:rsid w:val="0095730D"/>
    <w:rsid w:val="00963DE4"/>
    <w:rsid w:val="00965180"/>
    <w:rsid w:val="00967DD1"/>
    <w:rsid w:val="009718CC"/>
    <w:rsid w:val="00971966"/>
    <w:rsid w:val="00974931"/>
    <w:rsid w:val="009931BE"/>
    <w:rsid w:val="00994D6C"/>
    <w:rsid w:val="00995804"/>
    <w:rsid w:val="00995EC3"/>
    <w:rsid w:val="009963B0"/>
    <w:rsid w:val="00997342"/>
    <w:rsid w:val="00997F97"/>
    <w:rsid w:val="009A042F"/>
    <w:rsid w:val="009A5855"/>
    <w:rsid w:val="009B2899"/>
    <w:rsid w:val="009B3032"/>
    <w:rsid w:val="009B5063"/>
    <w:rsid w:val="009B6F0C"/>
    <w:rsid w:val="009C03FD"/>
    <w:rsid w:val="009C425B"/>
    <w:rsid w:val="009C5768"/>
    <w:rsid w:val="009D3F45"/>
    <w:rsid w:val="009D736B"/>
    <w:rsid w:val="009E05E4"/>
    <w:rsid w:val="009E19EE"/>
    <w:rsid w:val="009E4512"/>
    <w:rsid w:val="009E454E"/>
    <w:rsid w:val="009E4A0B"/>
    <w:rsid w:val="009E6EA9"/>
    <w:rsid w:val="009F1091"/>
    <w:rsid w:val="009F4026"/>
    <w:rsid w:val="009F5385"/>
    <w:rsid w:val="009F6AED"/>
    <w:rsid w:val="009F7555"/>
    <w:rsid w:val="009F7F22"/>
    <w:rsid w:val="00A01F37"/>
    <w:rsid w:val="00A037BA"/>
    <w:rsid w:val="00A0518F"/>
    <w:rsid w:val="00A05F2F"/>
    <w:rsid w:val="00A07F09"/>
    <w:rsid w:val="00A14F45"/>
    <w:rsid w:val="00A20274"/>
    <w:rsid w:val="00A21E0D"/>
    <w:rsid w:val="00A22747"/>
    <w:rsid w:val="00A319F1"/>
    <w:rsid w:val="00A32CF2"/>
    <w:rsid w:val="00A32F8F"/>
    <w:rsid w:val="00A34613"/>
    <w:rsid w:val="00A352F7"/>
    <w:rsid w:val="00A36527"/>
    <w:rsid w:val="00A36B78"/>
    <w:rsid w:val="00A37CC7"/>
    <w:rsid w:val="00A42ACD"/>
    <w:rsid w:val="00A4508D"/>
    <w:rsid w:val="00A461FE"/>
    <w:rsid w:val="00A462F9"/>
    <w:rsid w:val="00A47DB4"/>
    <w:rsid w:val="00A51FCC"/>
    <w:rsid w:val="00A539FE"/>
    <w:rsid w:val="00A54C37"/>
    <w:rsid w:val="00A57277"/>
    <w:rsid w:val="00A610D6"/>
    <w:rsid w:val="00A65793"/>
    <w:rsid w:val="00A664A9"/>
    <w:rsid w:val="00A71C9B"/>
    <w:rsid w:val="00A7396B"/>
    <w:rsid w:val="00A75C17"/>
    <w:rsid w:val="00A76CDE"/>
    <w:rsid w:val="00A7787C"/>
    <w:rsid w:val="00A8106A"/>
    <w:rsid w:val="00A815E6"/>
    <w:rsid w:val="00A82FE8"/>
    <w:rsid w:val="00A84A35"/>
    <w:rsid w:val="00A84F33"/>
    <w:rsid w:val="00A8577F"/>
    <w:rsid w:val="00A859D7"/>
    <w:rsid w:val="00A85AED"/>
    <w:rsid w:val="00A86A3A"/>
    <w:rsid w:val="00A87040"/>
    <w:rsid w:val="00A907F5"/>
    <w:rsid w:val="00A917EF"/>
    <w:rsid w:val="00A9315D"/>
    <w:rsid w:val="00A93213"/>
    <w:rsid w:val="00A94C23"/>
    <w:rsid w:val="00AA0400"/>
    <w:rsid w:val="00AA2503"/>
    <w:rsid w:val="00AA3A5F"/>
    <w:rsid w:val="00AA524E"/>
    <w:rsid w:val="00AA528E"/>
    <w:rsid w:val="00AA6B32"/>
    <w:rsid w:val="00AA7E73"/>
    <w:rsid w:val="00AB01DA"/>
    <w:rsid w:val="00AB2378"/>
    <w:rsid w:val="00AB47A5"/>
    <w:rsid w:val="00AB6365"/>
    <w:rsid w:val="00AC3C1D"/>
    <w:rsid w:val="00AC4D7B"/>
    <w:rsid w:val="00AC5D86"/>
    <w:rsid w:val="00AC67BE"/>
    <w:rsid w:val="00AC6D26"/>
    <w:rsid w:val="00AC7A40"/>
    <w:rsid w:val="00AD2EFE"/>
    <w:rsid w:val="00AD458F"/>
    <w:rsid w:val="00AD464E"/>
    <w:rsid w:val="00AD4E5C"/>
    <w:rsid w:val="00AD55A2"/>
    <w:rsid w:val="00AD5AC5"/>
    <w:rsid w:val="00AD67FA"/>
    <w:rsid w:val="00AD6F14"/>
    <w:rsid w:val="00AD7434"/>
    <w:rsid w:val="00AD75F5"/>
    <w:rsid w:val="00AE2086"/>
    <w:rsid w:val="00AE2480"/>
    <w:rsid w:val="00AE4D22"/>
    <w:rsid w:val="00AE5785"/>
    <w:rsid w:val="00AE7801"/>
    <w:rsid w:val="00AE7E6B"/>
    <w:rsid w:val="00AF1122"/>
    <w:rsid w:val="00AF12AE"/>
    <w:rsid w:val="00AF23E3"/>
    <w:rsid w:val="00AF4DB6"/>
    <w:rsid w:val="00B0087D"/>
    <w:rsid w:val="00B01948"/>
    <w:rsid w:val="00B04329"/>
    <w:rsid w:val="00B04698"/>
    <w:rsid w:val="00B0661D"/>
    <w:rsid w:val="00B067D3"/>
    <w:rsid w:val="00B06B81"/>
    <w:rsid w:val="00B11B63"/>
    <w:rsid w:val="00B12165"/>
    <w:rsid w:val="00B206AB"/>
    <w:rsid w:val="00B21A07"/>
    <w:rsid w:val="00B21B0D"/>
    <w:rsid w:val="00B3437D"/>
    <w:rsid w:val="00B34673"/>
    <w:rsid w:val="00B3509A"/>
    <w:rsid w:val="00B36CA6"/>
    <w:rsid w:val="00B373FD"/>
    <w:rsid w:val="00B5181C"/>
    <w:rsid w:val="00B568DA"/>
    <w:rsid w:val="00B56E21"/>
    <w:rsid w:val="00B57D76"/>
    <w:rsid w:val="00B60B2C"/>
    <w:rsid w:val="00B637F8"/>
    <w:rsid w:val="00B63805"/>
    <w:rsid w:val="00B63E86"/>
    <w:rsid w:val="00B65033"/>
    <w:rsid w:val="00B6523B"/>
    <w:rsid w:val="00B81C4C"/>
    <w:rsid w:val="00B836D7"/>
    <w:rsid w:val="00B876C9"/>
    <w:rsid w:val="00B90B47"/>
    <w:rsid w:val="00B927B9"/>
    <w:rsid w:val="00B94B23"/>
    <w:rsid w:val="00B94F27"/>
    <w:rsid w:val="00B95CA3"/>
    <w:rsid w:val="00B9662E"/>
    <w:rsid w:val="00BA4B4C"/>
    <w:rsid w:val="00BB0347"/>
    <w:rsid w:val="00BB6DB1"/>
    <w:rsid w:val="00BB6E10"/>
    <w:rsid w:val="00BC0793"/>
    <w:rsid w:val="00BC0F8A"/>
    <w:rsid w:val="00BC293E"/>
    <w:rsid w:val="00BC5533"/>
    <w:rsid w:val="00BC617F"/>
    <w:rsid w:val="00BC6904"/>
    <w:rsid w:val="00BC7C3E"/>
    <w:rsid w:val="00BD0DC9"/>
    <w:rsid w:val="00BD1AA4"/>
    <w:rsid w:val="00BD2032"/>
    <w:rsid w:val="00BD6045"/>
    <w:rsid w:val="00BE1861"/>
    <w:rsid w:val="00BE417B"/>
    <w:rsid w:val="00BE41AC"/>
    <w:rsid w:val="00BE47E2"/>
    <w:rsid w:val="00BE695A"/>
    <w:rsid w:val="00BE6B7A"/>
    <w:rsid w:val="00BF0197"/>
    <w:rsid w:val="00BF16D0"/>
    <w:rsid w:val="00BF378B"/>
    <w:rsid w:val="00BF3AAA"/>
    <w:rsid w:val="00BF49A1"/>
    <w:rsid w:val="00BF5F06"/>
    <w:rsid w:val="00C001C3"/>
    <w:rsid w:val="00C03EED"/>
    <w:rsid w:val="00C04458"/>
    <w:rsid w:val="00C050C8"/>
    <w:rsid w:val="00C10178"/>
    <w:rsid w:val="00C1126D"/>
    <w:rsid w:val="00C117BA"/>
    <w:rsid w:val="00C11E39"/>
    <w:rsid w:val="00C31F64"/>
    <w:rsid w:val="00C3387B"/>
    <w:rsid w:val="00C34AB7"/>
    <w:rsid w:val="00C372E8"/>
    <w:rsid w:val="00C409FD"/>
    <w:rsid w:val="00C40BC4"/>
    <w:rsid w:val="00C41683"/>
    <w:rsid w:val="00C436F7"/>
    <w:rsid w:val="00C43C3B"/>
    <w:rsid w:val="00C43E51"/>
    <w:rsid w:val="00C46829"/>
    <w:rsid w:val="00C51B11"/>
    <w:rsid w:val="00C54D4A"/>
    <w:rsid w:val="00C55D78"/>
    <w:rsid w:val="00C624D3"/>
    <w:rsid w:val="00C63714"/>
    <w:rsid w:val="00C637FF"/>
    <w:rsid w:val="00C6563F"/>
    <w:rsid w:val="00C66185"/>
    <w:rsid w:val="00C66F66"/>
    <w:rsid w:val="00C70905"/>
    <w:rsid w:val="00C711A5"/>
    <w:rsid w:val="00C7254B"/>
    <w:rsid w:val="00C72E46"/>
    <w:rsid w:val="00C72E55"/>
    <w:rsid w:val="00C73FAD"/>
    <w:rsid w:val="00C74B7A"/>
    <w:rsid w:val="00C848C5"/>
    <w:rsid w:val="00C85C35"/>
    <w:rsid w:val="00C92365"/>
    <w:rsid w:val="00C92FAC"/>
    <w:rsid w:val="00C94CA1"/>
    <w:rsid w:val="00C95782"/>
    <w:rsid w:val="00C95C63"/>
    <w:rsid w:val="00C9636D"/>
    <w:rsid w:val="00C966F2"/>
    <w:rsid w:val="00C96B07"/>
    <w:rsid w:val="00CA1D2E"/>
    <w:rsid w:val="00CA3E0A"/>
    <w:rsid w:val="00CA56B4"/>
    <w:rsid w:val="00CA64A3"/>
    <w:rsid w:val="00CA7013"/>
    <w:rsid w:val="00CA7A6A"/>
    <w:rsid w:val="00CA7DD0"/>
    <w:rsid w:val="00CB08C3"/>
    <w:rsid w:val="00CB166E"/>
    <w:rsid w:val="00CB35F2"/>
    <w:rsid w:val="00CB7959"/>
    <w:rsid w:val="00CB7B6D"/>
    <w:rsid w:val="00CC3B04"/>
    <w:rsid w:val="00CC3DD8"/>
    <w:rsid w:val="00CC6219"/>
    <w:rsid w:val="00CC6AB9"/>
    <w:rsid w:val="00CD0AB6"/>
    <w:rsid w:val="00CD2358"/>
    <w:rsid w:val="00CD368E"/>
    <w:rsid w:val="00CD43B6"/>
    <w:rsid w:val="00CD5DEA"/>
    <w:rsid w:val="00CE0394"/>
    <w:rsid w:val="00CE07EC"/>
    <w:rsid w:val="00CE3D5F"/>
    <w:rsid w:val="00CE7156"/>
    <w:rsid w:val="00CE7E29"/>
    <w:rsid w:val="00CF03D9"/>
    <w:rsid w:val="00CF1A33"/>
    <w:rsid w:val="00CF1E8F"/>
    <w:rsid w:val="00CF39F0"/>
    <w:rsid w:val="00CF5180"/>
    <w:rsid w:val="00CF6F8C"/>
    <w:rsid w:val="00D0005C"/>
    <w:rsid w:val="00D005E6"/>
    <w:rsid w:val="00D00F5B"/>
    <w:rsid w:val="00D029CD"/>
    <w:rsid w:val="00D03677"/>
    <w:rsid w:val="00D050FE"/>
    <w:rsid w:val="00D06D07"/>
    <w:rsid w:val="00D076FD"/>
    <w:rsid w:val="00D07962"/>
    <w:rsid w:val="00D10EB9"/>
    <w:rsid w:val="00D1489D"/>
    <w:rsid w:val="00D15D84"/>
    <w:rsid w:val="00D20EA2"/>
    <w:rsid w:val="00D23B7C"/>
    <w:rsid w:val="00D272E0"/>
    <w:rsid w:val="00D330CC"/>
    <w:rsid w:val="00D33772"/>
    <w:rsid w:val="00D41CD2"/>
    <w:rsid w:val="00D41DC3"/>
    <w:rsid w:val="00D44F27"/>
    <w:rsid w:val="00D46C72"/>
    <w:rsid w:val="00D52234"/>
    <w:rsid w:val="00D537FC"/>
    <w:rsid w:val="00D600D2"/>
    <w:rsid w:val="00D606F0"/>
    <w:rsid w:val="00D61185"/>
    <w:rsid w:val="00D63A50"/>
    <w:rsid w:val="00D66C60"/>
    <w:rsid w:val="00D721C4"/>
    <w:rsid w:val="00D759D7"/>
    <w:rsid w:val="00D7735F"/>
    <w:rsid w:val="00D80037"/>
    <w:rsid w:val="00D901DE"/>
    <w:rsid w:val="00D921FB"/>
    <w:rsid w:val="00D94246"/>
    <w:rsid w:val="00D964D4"/>
    <w:rsid w:val="00DA046D"/>
    <w:rsid w:val="00DA058C"/>
    <w:rsid w:val="00DA42AB"/>
    <w:rsid w:val="00DA4D57"/>
    <w:rsid w:val="00DA6B2B"/>
    <w:rsid w:val="00DA6C71"/>
    <w:rsid w:val="00DA6CA1"/>
    <w:rsid w:val="00DB1FB7"/>
    <w:rsid w:val="00DB2ED9"/>
    <w:rsid w:val="00DB3410"/>
    <w:rsid w:val="00DB3CA0"/>
    <w:rsid w:val="00DB452E"/>
    <w:rsid w:val="00DB562F"/>
    <w:rsid w:val="00DC0DCD"/>
    <w:rsid w:val="00DD311C"/>
    <w:rsid w:val="00DE0067"/>
    <w:rsid w:val="00DE2AF7"/>
    <w:rsid w:val="00DE357A"/>
    <w:rsid w:val="00DE4FCF"/>
    <w:rsid w:val="00DE5278"/>
    <w:rsid w:val="00DE71C9"/>
    <w:rsid w:val="00DF31FC"/>
    <w:rsid w:val="00DF6742"/>
    <w:rsid w:val="00E0259D"/>
    <w:rsid w:val="00E038ED"/>
    <w:rsid w:val="00E0530E"/>
    <w:rsid w:val="00E061D4"/>
    <w:rsid w:val="00E06A2A"/>
    <w:rsid w:val="00E100F8"/>
    <w:rsid w:val="00E13AA7"/>
    <w:rsid w:val="00E14783"/>
    <w:rsid w:val="00E20D51"/>
    <w:rsid w:val="00E2189A"/>
    <w:rsid w:val="00E23612"/>
    <w:rsid w:val="00E26463"/>
    <w:rsid w:val="00E3402E"/>
    <w:rsid w:val="00E37419"/>
    <w:rsid w:val="00E40BE0"/>
    <w:rsid w:val="00E42446"/>
    <w:rsid w:val="00E42D2B"/>
    <w:rsid w:val="00E44A73"/>
    <w:rsid w:val="00E44D49"/>
    <w:rsid w:val="00E4771D"/>
    <w:rsid w:val="00E47A22"/>
    <w:rsid w:val="00E5257D"/>
    <w:rsid w:val="00E56265"/>
    <w:rsid w:val="00E60832"/>
    <w:rsid w:val="00E609A0"/>
    <w:rsid w:val="00E61053"/>
    <w:rsid w:val="00E664A6"/>
    <w:rsid w:val="00E67799"/>
    <w:rsid w:val="00E70F08"/>
    <w:rsid w:val="00E711CC"/>
    <w:rsid w:val="00E73C2D"/>
    <w:rsid w:val="00E7711B"/>
    <w:rsid w:val="00E81FA0"/>
    <w:rsid w:val="00E84391"/>
    <w:rsid w:val="00E86823"/>
    <w:rsid w:val="00E87D2A"/>
    <w:rsid w:val="00E90408"/>
    <w:rsid w:val="00E90EB0"/>
    <w:rsid w:val="00E913FA"/>
    <w:rsid w:val="00E9395D"/>
    <w:rsid w:val="00E9486A"/>
    <w:rsid w:val="00E94C6C"/>
    <w:rsid w:val="00E95798"/>
    <w:rsid w:val="00EA10EC"/>
    <w:rsid w:val="00EA2369"/>
    <w:rsid w:val="00EA5FFB"/>
    <w:rsid w:val="00EA79D9"/>
    <w:rsid w:val="00EB03F2"/>
    <w:rsid w:val="00EB100F"/>
    <w:rsid w:val="00EB1FAB"/>
    <w:rsid w:val="00EB25FA"/>
    <w:rsid w:val="00EB2AB1"/>
    <w:rsid w:val="00EB3A35"/>
    <w:rsid w:val="00EB401E"/>
    <w:rsid w:val="00EB5892"/>
    <w:rsid w:val="00EB6530"/>
    <w:rsid w:val="00EC0760"/>
    <w:rsid w:val="00EC19D4"/>
    <w:rsid w:val="00EC2861"/>
    <w:rsid w:val="00EC2DAF"/>
    <w:rsid w:val="00EC36D3"/>
    <w:rsid w:val="00EC3FCE"/>
    <w:rsid w:val="00EC4E00"/>
    <w:rsid w:val="00EC61EB"/>
    <w:rsid w:val="00ED0C5F"/>
    <w:rsid w:val="00ED55A9"/>
    <w:rsid w:val="00ED67D4"/>
    <w:rsid w:val="00ED6D17"/>
    <w:rsid w:val="00EE4A69"/>
    <w:rsid w:val="00EE60A3"/>
    <w:rsid w:val="00EE643A"/>
    <w:rsid w:val="00EE6A4F"/>
    <w:rsid w:val="00EF0C67"/>
    <w:rsid w:val="00EF3C5C"/>
    <w:rsid w:val="00EF49B9"/>
    <w:rsid w:val="00EF5DB7"/>
    <w:rsid w:val="00F0170A"/>
    <w:rsid w:val="00F02D02"/>
    <w:rsid w:val="00F049C9"/>
    <w:rsid w:val="00F1082D"/>
    <w:rsid w:val="00F15731"/>
    <w:rsid w:val="00F212C9"/>
    <w:rsid w:val="00F233EE"/>
    <w:rsid w:val="00F24B2E"/>
    <w:rsid w:val="00F24F9A"/>
    <w:rsid w:val="00F27EC6"/>
    <w:rsid w:val="00F3187D"/>
    <w:rsid w:val="00F31886"/>
    <w:rsid w:val="00F31C31"/>
    <w:rsid w:val="00F32258"/>
    <w:rsid w:val="00F323E1"/>
    <w:rsid w:val="00F34BCD"/>
    <w:rsid w:val="00F358A0"/>
    <w:rsid w:val="00F35BDB"/>
    <w:rsid w:val="00F373EC"/>
    <w:rsid w:val="00F4027F"/>
    <w:rsid w:val="00F403E5"/>
    <w:rsid w:val="00F4215C"/>
    <w:rsid w:val="00F436F0"/>
    <w:rsid w:val="00F46688"/>
    <w:rsid w:val="00F474F9"/>
    <w:rsid w:val="00F50B48"/>
    <w:rsid w:val="00F51522"/>
    <w:rsid w:val="00F52284"/>
    <w:rsid w:val="00F54608"/>
    <w:rsid w:val="00F54698"/>
    <w:rsid w:val="00F64686"/>
    <w:rsid w:val="00F7490C"/>
    <w:rsid w:val="00F74AE5"/>
    <w:rsid w:val="00F772B8"/>
    <w:rsid w:val="00F77D52"/>
    <w:rsid w:val="00F80195"/>
    <w:rsid w:val="00F8024C"/>
    <w:rsid w:val="00F83CED"/>
    <w:rsid w:val="00F857CF"/>
    <w:rsid w:val="00F9059C"/>
    <w:rsid w:val="00F90C76"/>
    <w:rsid w:val="00F92A01"/>
    <w:rsid w:val="00F94DF2"/>
    <w:rsid w:val="00F94EAA"/>
    <w:rsid w:val="00F95125"/>
    <w:rsid w:val="00F953B3"/>
    <w:rsid w:val="00F967CF"/>
    <w:rsid w:val="00FA4061"/>
    <w:rsid w:val="00FA7C38"/>
    <w:rsid w:val="00FB0498"/>
    <w:rsid w:val="00FB2A86"/>
    <w:rsid w:val="00FB5AEA"/>
    <w:rsid w:val="00FB7AA1"/>
    <w:rsid w:val="00FB7EDA"/>
    <w:rsid w:val="00FD1F11"/>
    <w:rsid w:val="00FD52B0"/>
    <w:rsid w:val="00FD60D9"/>
    <w:rsid w:val="00FD7958"/>
    <w:rsid w:val="00FE184F"/>
    <w:rsid w:val="00FE2F78"/>
    <w:rsid w:val="00FE6E02"/>
    <w:rsid w:val="00FF281F"/>
    <w:rsid w:val="00FF3E4E"/>
    <w:rsid w:val="00FF4770"/>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CA4CE19"/>
  <w15:chartTrackingRefBased/>
  <w15:docId w15:val="{6D008758-98AB-45CF-972B-2A6DE80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hyperlink" Target="mailto:vbstaichinh@dongna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F52F6-F361-4CB6-BE13-A19124863B6D}">
  <ds:schemaRefs>
    <ds:schemaRef ds:uri="http://schemas.openxmlformats.org/officeDocument/2006/bibliography"/>
  </ds:schemaRefs>
</ds:datastoreItem>
</file>

<file path=customXml/itemProps2.xml><?xml version="1.0" encoding="utf-8"?>
<ds:datastoreItem xmlns:ds="http://schemas.openxmlformats.org/officeDocument/2006/customXml" ds:itemID="{AEB7B3B0-5BD5-4BE1-BDFC-F98AA13B1A9B}"/>
</file>

<file path=customXml/itemProps3.xml><?xml version="1.0" encoding="utf-8"?>
<ds:datastoreItem xmlns:ds="http://schemas.openxmlformats.org/officeDocument/2006/customXml" ds:itemID="{2D1B2D28-1D3C-4EDD-823F-90E1BD974C18}"/>
</file>

<file path=customXml/itemProps4.xml><?xml version="1.0" encoding="utf-8"?>
<ds:datastoreItem xmlns:ds="http://schemas.openxmlformats.org/officeDocument/2006/customXml" ds:itemID="{9D1E0604-3250-413E-9103-BC58DEFBA703}"/>
</file>

<file path=docProps/app.xml><?xml version="1.0" encoding="utf-8"?>
<Properties xmlns="http://schemas.openxmlformats.org/officeDocument/2006/extended-properties" xmlns:vt="http://schemas.openxmlformats.org/officeDocument/2006/docPropsVTypes">
  <Template>Normal.dotm</Template>
  <TotalTime>879</TotalTime>
  <Pages>5</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10486</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subject/>
  <dc:creator>User</dc:creator>
  <cp:keywords/>
  <dc:description/>
  <cp:lastModifiedBy>TranThanhNhan</cp:lastModifiedBy>
  <cp:revision>56</cp:revision>
  <cp:lastPrinted>2024-10-10T00:58:00Z</cp:lastPrinted>
  <dcterms:created xsi:type="dcterms:W3CDTF">2024-02-02T01:13:00Z</dcterms:created>
  <dcterms:modified xsi:type="dcterms:W3CDTF">2025-01-13T08:13:00Z</dcterms:modified>
</cp:coreProperties>
</file>